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AC471C" w14:textId="322B23EB" w:rsidR="00B35DF6" w:rsidRPr="00B35DF6" w:rsidRDefault="00E552B0" w:rsidP="00B35DF6">
      <w:pPr>
        <w:jc w:val="center"/>
        <w:rPr>
          <w:rFonts w:asciiTheme="majorBidi" w:hAnsiTheme="majorBidi" w:cstheme="majorBidi"/>
          <w:b/>
          <w:sz w:val="28"/>
          <w:szCs w:val="28"/>
          <w:u w:val="single"/>
        </w:rPr>
      </w:pPr>
      <w:r>
        <w:rPr>
          <w:rFonts w:asciiTheme="majorBidi" w:hAnsiTheme="majorBidi" w:cstheme="majorBidi"/>
          <w:b/>
          <w:sz w:val="28"/>
          <w:szCs w:val="28"/>
          <w:u w:val="single"/>
        </w:rPr>
        <w:t>2</w:t>
      </w:r>
      <w:r w:rsidR="00B35DF6" w:rsidRPr="001B139A">
        <w:rPr>
          <w:rFonts w:asciiTheme="majorBidi" w:hAnsiTheme="majorBidi" w:cstheme="majorBidi"/>
          <w:b/>
          <w:sz w:val="28"/>
          <w:szCs w:val="28"/>
          <w:u w:val="single"/>
        </w:rPr>
        <w:t xml:space="preserve"> dalis</w:t>
      </w:r>
    </w:p>
    <w:p w14:paraId="4230DE0E" w14:textId="41FB1A55" w:rsidR="00B35DF6" w:rsidRPr="00DE68AA" w:rsidRDefault="00B35DF6" w:rsidP="002D33B3">
      <w:pPr>
        <w:autoSpaceDE w:val="0"/>
        <w:autoSpaceDN w:val="0"/>
        <w:adjustRightInd w:val="0"/>
        <w:spacing w:before="120" w:after="120" w:line="240" w:lineRule="auto"/>
        <w:jc w:val="center"/>
        <w:rPr>
          <w:rFonts w:ascii="Times New Roman" w:hAnsi="Times New Roman" w:cs="Times New Roman"/>
          <w:b/>
          <w:bCs/>
          <w:sz w:val="24"/>
          <w:szCs w:val="24"/>
        </w:rPr>
      </w:pPr>
      <w:r>
        <w:rPr>
          <w:rFonts w:ascii="Times New Roman" w:hAnsi="Times New Roman" w:cs="Times New Roman"/>
          <w:b/>
          <w:color w:val="000000"/>
          <w:sz w:val="24"/>
          <w:szCs w:val="24"/>
        </w:rPr>
        <w:t>TARNYBINĖ STOTIS</w:t>
      </w:r>
      <w:r w:rsidR="00E552B0">
        <w:rPr>
          <w:rFonts w:ascii="Times New Roman" w:hAnsi="Times New Roman" w:cs="Times New Roman"/>
          <w:b/>
          <w:color w:val="000000"/>
          <w:sz w:val="24"/>
          <w:szCs w:val="24"/>
        </w:rPr>
        <w:t xml:space="preserve"> NR.2</w:t>
      </w:r>
      <w:r>
        <w:rPr>
          <w:rFonts w:ascii="Times New Roman" w:hAnsi="Times New Roman" w:cs="Times New Roman"/>
          <w:b/>
          <w:color w:val="000000"/>
          <w:sz w:val="24"/>
          <w:szCs w:val="24"/>
        </w:rPr>
        <w:t xml:space="preserve"> </w:t>
      </w:r>
    </w:p>
    <w:p w14:paraId="67C3939A" w14:textId="77777777" w:rsidR="00B35DF6" w:rsidRDefault="00B35DF6" w:rsidP="002D33B3">
      <w:pPr>
        <w:autoSpaceDE w:val="0"/>
        <w:autoSpaceDN w:val="0"/>
        <w:adjustRightInd w:val="0"/>
        <w:spacing w:before="120" w:after="120" w:line="240" w:lineRule="auto"/>
        <w:jc w:val="center"/>
        <w:rPr>
          <w:rFonts w:ascii="Times New Roman" w:hAnsi="Times New Roman" w:cs="Times New Roman"/>
          <w:b/>
          <w:bCs/>
          <w:sz w:val="24"/>
          <w:szCs w:val="24"/>
        </w:rPr>
      </w:pPr>
      <w:r w:rsidRPr="00DE68AA">
        <w:rPr>
          <w:rFonts w:ascii="Times New Roman" w:hAnsi="Times New Roman" w:cs="Times New Roman"/>
          <w:b/>
          <w:bCs/>
          <w:sz w:val="24"/>
          <w:szCs w:val="24"/>
        </w:rPr>
        <w:t xml:space="preserve">TECHNINĖ SPECIFIKACIJA </w:t>
      </w:r>
    </w:p>
    <w:p w14:paraId="1F7AC184" w14:textId="77777777" w:rsidR="00A44F4E" w:rsidRDefault="00A44F4E" w:rsidP="00A44F4E">
      <w:pPr>
        <w:autoSpaceDE w:val="0"/>
        <w:autoSpaceDN w:val="0"/>
        <w:adjustRightInd w:val="0"/>
        <w:spacing w:after="0" w:line="240" w:lineRule="auto"/>
        <w:rPr>
          <w:rFonts w:ascii="Times New Roman" w:hAnsi="Times New Roman" w:cs="Times New Roman"/>
          <w:b/>
          <w:bCs/>
          <w:sz w:val="24"/>
          <w:szCs w:val="24"/>
        </w:rPr>
      </w:pPr>
    </w:p>
    <w:p w14:paraId="64E2A9A1" w14:textId="6450CFD1" w:rsidR="00A44F4E" w:rsidRPr="00A44F4E" w:rsidRDefault="00A44F4E" w:rsidP="00A44F4E">
      <w:pPr>
        <w:autoSpaceDE w:val="0"/>
        <w:autoSpaceDN w:val="0"/>
        <w:adjustRightInd w:val="0"/>
        <w:spacing w:after="0" w:line="240" w:lineRule="auto"/>
        <w:rPr>
          <w:rFonts w:ascii="Times New Roman" w:hAnsi="Times New Roman" w:cs="Times New Roman"/>
        </w:rPr>
      </w:pPr>
      <w:r w:rsidRPr="00A44F4E">
        <w:rPr>
          <w:rFonts w:ascii="Times New Roman" w:hAnsi="Times New Roman" w:cs="Times New Roman"/>
        </w:rPr>
        <w:t>1 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2"/>
        <w:gridCol w:w="9373"/>
      </w:tblGrid>
      <w:tr w:rsidR="00BF5021" w:rsidRPr="00BF5021" w14:paraId="1FC4C1E4" w14:textId="77777777" w:rsidTr="009D0242">
        <w:trPr>
          <w:trHeight w:val="315"/>
        </w:trPr>
        <w:tc>
          <w:tcPr>
            <w:tcW w:w="403" w:type="pct"/>
            <w:shd w:val="clear" w:color="auto" w:fill="F2F2F2" w:themeFill="background1" w:themeFillShade="F2"/>
            <w:hideMark/>
          </w:tcPr>
          <w:p w14:paraId="5434D537" w14:textId="77777777" w:rsidR="00BF5021" w:rsidRPr="00BF5021" w:rsidRDefault="00BF5021" w:rsidP="003B4BC9">
            <w:pPr>
              <w:spacing w:after="0" w:line="240" w:lineRule="auto"/>
              <w:jc w:val="both"/>
              <w:rPr>
                <w:rFonts w:asciiTheme="majorBidi" w:hAnsiTheme="majorBidi" w:cstheme="majorBidi"/>
                <w:b/>
              </w:rPr>
            </w:pPr>
            <w:r w:rsidRPr="00BF5021">
              <w:rPr>
                <w:rFonts w:asciiTheme="majorBidi" w:hAnsiTheme="majorBidi" w:cstheme="majorBidi"/>
                <w:b/>
              </w:rPr>
              <w:t>1.</w:t>
            </w:r>
          </w:p>
        </w:tc>
        <w:tc>
          <w:tcPr>
            <w:tcW w:w="4597" w:type="pct"/>
            <w:shd w:val="clear" w:color="auto" w:fill="F2F2F2" w:themeFill="background1" w:themeFillShade="F2"/>
            <w:hideMark/>
          </w:tcPr>
          <w:p w14:paraId="09E48B68" w14:textId="77777777" w:rsidR="00BF5021" w:rsidRPr="00BF5021" w:rsidRDefault="00BF5021" w:rsidP="003B4BC9">
            <w:pPr>
              <w:spacing w:after="0" w:line="240" w:lineRule="auto"/>
              <w:jc w:val="both"/>
              <w:rPr>
                <w:rFonts w:asciiTheme="majorBidi" w:hAnsiTheme="majorBidi" w:cstheme="majorBidi"/>
                <w:b/>
              </w:rPr>
            </w:pPr>
            <w:r w:rsidRPr="00BF5021">
              <w:rPr>
                <w:rFonts w:asciiTheme="majorBidi" w:hAnsiTheme="majorBidi" w:cstheme="majorBidi"/>
                <w:b/>
              </w:rPr>
              <w:t>Bendrieji reikalavimai:</w:t>
            </w:r>
          </w:p>
        </w:tc>
      </w:tr>
      <w:tr w:rsidR="009D0242" w:rsidRPr="00BF5021" w14:paraId="3F8813A8" w14:textId="77777777" w:rsidTr="009D0242">
        <w:trPr>
          <w:trHeight w:val="315"/>
        </w:trPr>
        <w:tc>
          <w:tcPr>
            <w:tcW w:w="403" w:type="pct"/>
            <w:hideMark/>
          </w:tcPr>
          <w:p w14:paraId="5A4F08A4" w14:textId="77777777" w:rsidR="009D0242" w:rsidRPr="00BF5021" w:rsidRDefault="009D0242" w:rsidP="009D0242">
            <w:pPr>
              <w:spacing w:after="0" w:line="240" w:lineRule="auto"/>
              <w:jc w:val="both"/>
              <w:rPr>
                <w:rFonts w:asciiTheme="majorBidi" w:hAnsiTheme="majorBidi" w:cstheme="majorBidi"/>
              </w:rPr>
            </w:pPr>
            <w:r w:rsidRPr="00BF5021">
              <w:rPr>
                <w:rFonts w:asciiTheme="majorBidi" w:hAnsiTheme="majorBidi" w:cstheme="majorBidi"/>
              </w:rPr>
              <w:t>1.1.</w:t>
            </w:r>
          </w:p>
        </w:tc>
        <w:tc>
          <w:tcPr>
            <w:tcW w:w="4597" w:type="pct"/>
          </w:tcPr>
          <w:p w14:paraId="250B59FD" w14:textId="14844D72" w:rsidR="009D0242" w:rsidRPr="00BF5021" w:rsidRDefault="009D0242" w:rsidP="009D0242">
            <w:pPr>
              <w:spacing w:after="0" w:line="240" w:lineRule="auto"/>
              <w:jc w:val="both"/>
              <w:rPr>
                <w:rFonts w:asciiTheme="majorBidi" w:hAnsiTheme="majorBidi" w:cstheme="majorBidi"/>
              </w:rPr>
            </w:pPr>
            <w:r w:rsidRPr="004F5F54">
              <w:rPr>
                <w:rFonts w:ascii="Times New Roman" w:hAnsi="Times New Roman" w:cs="Times New Roman"/>
                <w:bCs/>
                <w:lang w:eastAsia="ar-SA"/>
              </w:rPr>
              <w:t xml:space="preserve">Visa pateikiama techninė įranga privalo būti nauja (negali būti atnaujinta, restauruota (angl. </w:t>
            </w:r>
            <w:proofErr w:type="spellStart"/>
            <w:r w:rsidRPr="009D7C9D">
              <w:rPr>
                <w:rFonts w:ascii="Times New Roman" w:hAnsi="Times New Roman" w:cs="Times New Roman"/>
                <w:bCs/>
                <w:i/>
                <w:lang w:eastAsia="ar-SA"/>
              </w:rPr>
              <w:t>Refurbished</w:t>
            </w:r>
            <w:proofErr w:type="spellEnd"/>
            <w:r w:rsidRPr="004F5F54">
              <w:rPr>
                <w:rFonts w:ascii="Times New Roman" w:hAnsi="Times New Roman" w:cs="Times New Roman"/>
                <w:bCs/>
                <w:lang w:eastAsia="ar-SA"/>
              </w:rPr>
              <w:t>), nenaudota, pateikta nepažeistoje gamyklinėje pakuotėje.</w:t>
            </w:r>
          </w:p>
        </w:tc>
      </w:tr>
      <w:tr w:rsidR="009D0242" w:rsidRPr="00BF5021" w14:paraId="6D26698F" w14:textId="77777777" w:rsidTr="009D0242">
        <w:trPr>
          <w:trHeight w:val="315"/>
        </w:trPr>
        <w:tc>
          <w:tcPr>
            <w:tcW w:w="403" w:type="pct"/>
            <w:hideMark/>
          </w:tcPr>
          <w:p w14:paraId="6266D837" w14:textId="77777777" w:rsidR="009D0242" w:rsidRPr="00BF5021" w:rsidRDefault="009D0242" w:rsidP="009D0242">
            <w:pPr>
              <w:spacing w:after="0" w:line="240" w:lineRule="auto"/>
              <w:jc w:val="both"/>
              <w:rPr>
                <w:rFonts w:asciiTheme="majorBidi" w:hAnsiTheme="majorBidi" w:cstheme="majorBidi"/>
              </w:rPr>
            </w:pPr>
            <w:r w:rsidRPr="00BF5021">
              <w:rPr>
                <w:rFonts w:asciiTheme="majorBidi" w:hAnsiTheme="majorBidi" w:cstheme="majorBidi"/>
              </w:rPr>
              <w:t>1.2.</w:t>
            </w:r>
          </w:p>
        </w:tc>
        <w:tc>
          <w:tcPr>
            <w:tcW w:w="4597" w:type="pct"/>
          </w:tcPr>
          <w:p w14:paraId="1E819B10" w14:textId="2B79C07F" w:rsidR="009D0242" w:rsidRPr="00BF5021" w:rsidRDefault="009D0242" w:rsidP="009D0242">
            <w:pPr>
              <w:keepNext/>
              <w:keepLines/>
              <w:tabs>
                <w:tab w:val="left" w:pos="390"/>
                <w:tab w:val="left" w:pos="1035"/>
                <w:tab w:val="left" w:pos="1500"/>
              </w:tabs>
              <w:spacing w:after="0" w:line="200" w:lineRule="atLeast"/>
              <w:jc w:val="both"/>
              <w:rPr>
                <w:rFonts w:asciiTheme="majorBidi" w:hAnsiTheme="majorBidi" w:cstheme="majorBidi"/>
              </w:rPr>
            </w:pPr>
            <w:r w:rsidRPr="004F5F54">
              <w:rPr>
                <w:rFonts w:ascii="Times New Roman" w:hAnsi="Times New Roman" w:cs="Times New Roman"/>
                <w:bCs/>
                <w:lang w:eastAsia="ar-SA"/>
              </w:rPr>
              <w:t xml:space="preserve">Tiekėjas į savo pasiūlymą turi įtraukti visą aparatinę ir programinę įrangą bei medžiagas, </w:t>
            </w:r>
            <w:r w:rsidR="00B05686">
              <w:rPr>
                <w:rFonts w:ascii="Times New Roman" w:hAnsi="Times New Roman" w:cs="Times New Roman"/>
                <w:bCs/>
                <w:lang w:eastAsia="ar-SA"/>
              </w:rPr>
              <w:t>reikalingas</w:t>
            </w:r>
            <w:r w:rsidRPr="004F5F54">
              <w:rPr>
                <w:rFonts w:ascii="Times New Roman" w:hAnsi="Times New Roman" w:cs="Times New Roman"/>
                <w:bCs/>
                <w:lang w:eastAsia="ar-SA"/>
              </w:rPr>
              <w:t xml:space="preserve"> šioje specifikacijoje nurodytiems reikalavimams įvykdyti.</w:t>
            </w:r>
          </w:p>
        </w:tc>
      </w:tr>
      <w:tr w:rsidR="009D0242" w:rsidRPr="00BF5021" w14:paraId="1E794871" w14:textId="77777777" w:rsidTr="009D0242">
        <w:trPr>
          <w:trHeight w:val="315"/>
        </w:trPr>
        <w:tc>
          <w:tcPr>
            <w:tcW w:w="403" w:type="pct"/>
            <w:hideMark/>
          </w:tcPr>
          <w:p w14:paraId="75AC8E5A" w14:textId="77777777" w:rsidR="009D0242" w:rsidRPr="00BF5021" w:rsidRDefault="009D0242" w:rsidP="009D0242">
            <w:pPr>
              <w:spacing w:after="0" w:line="240" w:lineRule="auto"/>
              <w:jc w:val="both"/>
              <w:rPr>
                <w:rFonts w:asciiTheme="majorBidi" w:hAnsiTheme="majorBidi" w:cstheme="majorBidi"/>
              </w:rPr>
            </w:pPr>
            <w:r w:rsidRPr="00BF5021">
              <w:rPr>
                <w:rFonts w:asciiTheme="majorBidi" w:hAnsiTheme="majorBidi" w:cstheme="majorBidi"/>
              </w:rPr>
              <w:t>1.3.</w:t>
            </w:r>
          </w:p>
        </w:tc>
        <w:tc>
          <w:tcPr>
            <w:tcW w:w="4597" w:type="pct"/>
          </w:tcPr>
          <w:p w14:paraId="77DE1930" w14:textId="1FD3F230" w:rsidR="009D0242" w:rsidRPr="00BF5021" w:rsidRDefault="009D0242" w:rsidP="009D0242">
            <w:pPr>
              <w:spacing w:after="0" w:line="240" w:lineRule="auto"/>
              <w:jc w:val="both"/>
              <w:rPr>
                <w:rFonts w:asciiTheme="majorBidi" w:hAnsiTheme="majorBidi" w:cstheme="majorBidi"/>
              </w:rPr>
            </w:pPr>
            <w:r w:rsidRPr="004F5F54">
              <w:rPr>
                <w:rFonts w:ascii="Times New Roman" w:hAnsi="Times New Roman" w:cs="Times New Roman"/>
                <w:bCs/>
                <w:lang w:eastAsia="ar-SA"/>
              </w:rPr>
              <w:t xml:space="preserve">Tiekėjas turi užtikrinti, kad gamintojas nėra paskelbęs žinios apie siūlomos įrangos gamybos arba tobulinimo nutraukimą (angl. </w:t>
            </w:r>
            <w:proofErr w:type="spellStart"/>
            <w:r w:rsidRPr="004F5F54">
              <w:rPr>
                <w:rFonts w:ascii="Times New Roman" w:hAnsi="Times New Roman" w:cs="Times New Roman"/>
                <w:bCs/>
                <w:i/>
                <w:lang w:eastAsia="ar-SA"/>
              </w:rPr>
              <w:t>end</w:t>
            </w:r>
            <w:proofErr w:type="spellEnd"/>
            <w:r w:rsidRPr="004F5F54">
              <w:rPr>
                <w:rFonts w:ascii="Times New Roman" w:hAnsi="Times New Roman" w:cs="Times New Roman"/>
                <w:bCs/>
                <w:i/>
                <w:lang w:eastAsia="ar-SA"/>
              </w:rPr>
              <w:t xml:space="preserve"> </w:t>
            </w:r>
            <w:proofErr w:type="spellStart"/>
            <w:r w:rsidRPr="004F5F54">
              <w:rPr>
                <w:rFonts w:ascii="Times New Roman" w:hAnsi="Times New Roman" w:cs="Times New Roman"/>
                <w:bCs/>
                <w:i/>
                <w:lang w:eastAsia="ar-SA"/>
              </w:rPr>
              <w:t>of</w:t>
            </w:r>
            <w:proofErr w:type="spellEnd"/>
            <w:r w:rsidRPr="004F5F54">
              <w:rPr>
                <w:rFonts w:ascii="Times New Roman" w:hAnsi="Times New Roman" w:cs="Times New Roman"/>
                <w:bCs/>
                <w:i/>
                <w:lang w:eastAsia="ar-SA"/>
              </w:rPr>
              <w:t xml:space="preserve"> </w:t>
            </w:r>
            <w:proofErr w:type="spellStart"/>
            <w:r w:rsidRPr="004F5F54">
              <w:rPr>
                <w:rFonts w:ascii="Times New Roman" w:hAnsi="Times New Roman" w:cs="Times New Roman"/>
                <w:bCs/>
                <w:i/>
                <w:lang w:eastAsia="ar-SA"/>
              </w:rPr>
              <w:t>life</w:t>
            </w:r>
            <w:proofErr w:type="spellEnd"/>
            <w:r w:rsidRPr="004F5F54">
              <w:rPr>
                <w:rFonts w:ascii="Times New Roman" w:hAnsi="Times New Roman" w:cs="Times New Roman"/>
                <w:bCs/>
                <w:i/>
                <w:lang w:eastAsia="ar-SA"/>
              </w:rPr>
              <w:t xml:space="preserve"> </w:t>
            </w:r>
            <w:proofErr w:type="spellStart"/>
            <w:r w:rsidRPr="004F5F54">
              <w:rPr>
                <w:rFonts w:ascii="Times New Roman" w:hAnsi="Times New Roman" w:cs="Times New Roman"/>
                <w:bCs/>
                <w:i/>
                <w:lang w:eastAsia="ar-SA"/>
              </w:rPr>
              <w:t>time</w:t>
            </w:r>
            <w:proofErr w:type="spellEnd"/>
            <w:r w:rsidRPr="004F5F54">
              <w:rPr>
                <w:rFonts w:ascii="Times New Roman" w:hAnsi="Times New Roman" w:cs="Times New Roman"/>
                <w:bCs/>
                <w:i/>
                <w:lang w:eastAsia="ar-SA"/>
              </w:rPr>
              <w:t xml:space="preserve"> ar </w:t>
            </w:r>
            <w:proofErr w:type="spellStart"/>
            <w:r w:rsidRPr="004F5F54">
              <w:rPr>
                <w:rFonts w:ascii="Times New Roman" w:hAnsi="Times New Roman" w:cs="Times New Roman"/>
                <w:bCs/>
                <w:i/>
                <w:lang w:eastAsia="ar-SA"/>
              </w:rPr>
              <w:t>Discontinued</w:t>
            </w:r>
            <w:proofErr w:type="spellEnd"/>
            <w:r w:rsidRPr="004F5F54">
              <w:rPr>
                <w:rFonts w:ascii="Times New Roman" w:hAnsi="Times New Roman" w:cs="Times New Roman"/>
                <w:bCs/>
                <w:lang w:eastAsia="ar-SA"/>
              </w:rPr>
              <w:t>).</w:t>
            </w:r>
          </w:p>
        </w:tc>
      </w:tr>
      <w:tr w:rsidR="009D0242" w:rsidRPr="00BF5021" w14:paraId="5455AB8F" w14:textId="77777777" w:rsidTr="009D0242">
        <w:trPr>
          <w:trHeight w:val="315"/>
        </w:trPr>
        <w:tc>
          <w:tcPr>
            <w:tcW w:w="403" w:type="pct"/>
            <w:hideMark/>
          </w:tcPr>
          <w:p w14:paraId="2DDCD039" w14:textId="77777777" w:rsidR="009D0242" w:rsidRPr="00BF5021" w:rsidRDefault="009D0242" w:rsidP="009D0242">
            <w:pPr>
              <w:spacing w:after="0" w:line="240" w:lineRule="auto"/>
              <w:jc w:val="both"/>
              <w:rPr>
                <w:rFonts w:asciiTheme="majorBidi" w:hAnsiTheme="majorBidi" w:cstheme="majorBidi"/>
              </w:rPr>
            </w:pPr>
            <w:r w:rsidRPr="00BF5021">
              <w:rPr>
                <w:rFonts w:asciiTheme="majorBidi" w:hAnsiTheme="majorBidi" w:cstheme="majorBidi"/>
              </w:rPr>
              <w:t>1.4.</w:t>
            </w:r>
          </w:p>
        </w:tc>
        <w:tc>
          <w:tcPr>
            <w:tcW w:w="4597" w:type="pct"/>
          </w:tcPr>
          <w:p w14:paraId="0B2CE4E4" w14:textId="20FEDBA7" w:rsidR="009D0242" w:rsidRPr="00BF5021" w:rsidRDefault="009D0242" w:rsidP="009D0242">
            <w:pPr>
              <w:tabs>
                <w:tab w:val="left" w:pos="757"/>
              </w:tabs>
              <w:spacing w:after="0" w:line="240" w:lineRule="auto"/>
              <w:jc w:val="both"/>
              <w:rPr>
                <w:rFonts w:asciiTheme="majorBidi" w:hAnsiTheme="majorBidi" w:cstheme="majorBidi"/>
              </w:rPr>
            </w:pPr>
            <w:r w:rsidRPr="004F5F54">
              <w:rPr>
                <w:rFonts w:ascii="Times New Roman" w:hAnsi="Times New Roman" w:cs="Times New Roman"/>
                <w:bCs/>
                <w:lang w:eastAsia="ar-SA"/>
              </w:rPr>
              <w:t>Įrangos dokumentacija turi būti parengta lietuvių arba anglų kalbomis. Programinės įrangos sisteminiai pranešimai turi būti anglų arba lietuvių kalbomis. Gamintojo interneto svetainėje tvarkyklių ir dokumentų paieška turi būti pateikiama anglų arba lietuvių kalbomis. Užrašai ant įrenginių ir jų dalių turi būti anglų arba lietuvių kalbomis.</w:t>
            </w:r>
          </w:p>
        </w:tc>
      </w:tr>
      <w:tr w:rsidR="009D0242" w:rsidRPr="00BF5021" w14:paraId="649C74F3" w14:textId="77777777" w:rsidTr="009D0242">
        <w:trPr>
          <w:trHeight w:val="315"/>
        </w:trPr>
        <w:tc>
          <w:tcPr>
            <w:tcW w:w="403" w:type="pct"/>
            <w:hideMark/>
          </w:tcPr>
          <w:p w14:paraId="75A377A5" w14:textId="77777777" w:rsidR="009D0242" w:rsidRPr="00BF5021" w:rsidRDefault="009D0242" w:rsidP="009D0242">
            <w:pPr>
              <w:spacing w:after="0" w:line="240" w:lineRule="auto"/>
              <w:jc w:val="both"/>
              <w:rPr>
                <w:rFonts w:asciiTheme="majorBidi" w:hAnsiTheme="majorBidi" w:cstheme="majorBidi"/>
              </w:rPr>
            </w:pPr>
            <w:r w:rsidRPr="00BF5021">
              <w:rPr>
                <w:rFonts w:asciiTheme="majorBidi" w:hAnsiTheme="majorBidi" w:cstheme="majorBidi"/>
              </w:rPr>
              <w:t>1.5.</w:t>
            </w:r>
          </w:p>
        </w:tc>
        <w:tc>
          <w:tcPr>
            <w:tcW w:w="4597" w:type="pct"/>
          </w:tcPr>
          <w:p w14:paraId="1B31E7F5" w14:textId="6C3D62B1" w:rsidR="009D0242" w:rsidRPr="00BF5021" w:rsidRDefault="009D0242" w:rsidP="009D0242">
            <w:pPr>
              <w:tabs>
                <w:tab w:val="left" w:pos="757"/>
              </w:tabs>
              <w:spacing w:after="0" w:line="240" w:lineRule="auto"/>
              <w:jc w:val="both"/>
              <w:rPr>
                <w:rFonts w:asciiTheme="majorBidi" w:hAnsiTheme="majorBidi" w:cstheme="majorBidi"/>
              </w:rPr>
            </w:pPr>
            <w:r w:rsidRPr="004F5F54">
              <w:rPr>
                <w:rFonts w:ascii="Times New Roman" w:hAnsi="Times New Roman" w:cs="Times New Roman"/>
                <w:bCs/>
                <w:lang w:eastAsia="ar-SA"/>
              </w:rPr>
              <w:t>Visos programinės įrangos licencija turi būti suteikiama neribotam laikui.</w:t>
            </w:r>
          </w:p>
        </w:tc>
      </w:tr>
      <w:tr w:rsidR="009D0242" w:rsidRPr="00BF5021" w14:paraId="1197942B" w14:textId="77777777" w:rsidTr="009D0242">
        <w:trPr>
          <w:trHeight w:val="315"/>
        </w:trPr>
        <w:tc>
          <w:tcPr>
            <w:tcW w:w="403" w:type="pct"/>
            <w:hideMark/>
          </w:tcPr>
          <w:p w14:paraId="613F6B09" w14:textId="77777777" w:rsidR="009D0242" w:rsidRPr="00BF5021" w:rsidRDefault="009D0242" w:rsidP="009D0242">
            <w:pPr>
              <w:spacing w:after="0" w:line="240" w:lineRule="auto"/>
              <w:jc w:val="both"/>
              <w:rPr>
                <w:rFonts w:asciiTheme="majorBidi" w:hAnsiTheme="majorBidi" w:cstheme="majorBidi"/>
              </w:rPr>
            </w:pPr>
            <w:r w:rsidRPr="00BF5021">
              <w:rPr>
                <w:rFonts w:asciiTheme="majorBidi" w:hAnsiTheme="majorBidi" w:cstheme="majorBidi"/>
              </w:rPr>
              <w:t>1.6.</w:t>
            </w:r>
          </w:p>
        </w:tc>
        <w:tc>
          <w:tcPr>
            <w:tcW w:w="4597" w:type="pct"/>
          </w:tcPr>
          <w:p w14:paraId="58FA3386" w14:textId="0A001604" w:rsidR="009D0242" w:rsidRPr="00BF5021" w:rsidRDefault="009D0242" w:rsidP="009D0242">
            <w:pPr>
              <w:tabs>
                <w:tab w:val="left" w:pos="757"/>
              </w:tabs>
              <w:spacing w:after="0" w:line="240" w:lineRule="auto"/>
              <w:jc w:val="both"/>
              <w:rPr>
                <w:rFonts w:asciiTheme="majorBidi" w:hAnsiTheme="majorBidi" w:cstheme="majorBidi"/>
              </w:rPr>
            </w:pPr>
            <w:r w:rsidRPr="004F5F54">
              <w:rPr>
                <w:rFonts w:ascii="Times New Roman" w:hAnsi="Times New Roman" w:cs="Times New Roman"/>
                <w:bCs/>
                <w:lang w:eastAsia="ar-SA"/>
              </w:rPr>
              <w:t>Tiekėjas turi pateikti nuorodą į gamintojo interneto puslapį, kuriame yra tiksli pasiūlymą atitinkančios techninės ar programinės įrangos techninė specifikacija.</w:t>
            </w:r>
          </w:p>
        </w:tc>
      </w:tr>
      <w:tr w:rsidR="009D0242" w:rsidRPr="00BF5021" w14:paraId="5F7D9247" w14:textId="77777777" w:rsidTr="009D0242">
        <w:trPr>
          <w:trHeight w:val="315"/>
        </w:trPr>
        <w:tc>
          <w:tcPr>
            <w:tcW w:w="403" w:type="pct"/>
            <w:hideMark/>
          </w:tcPr>
          <w:p w14:paraId="7F1BEC17" w14:textId="77777777" w:rsidR="009D0242" w:rsidRPr="00BF5021" w:rsidRDefault="009D0242" w:rsidP="009D0242">
            <w:pPr>
              <w:spacing w:after="0" w:line="240" w:lineRule="auto"/>
              <w:jc w:val="both"/>
              <w:rPr>
                <w:rFonts w:asciiTheme="majorBidi" w:hAnsiTheme="majorBidi" w:cstheme="majorBidi"/>
              </w:rPr>
            </w:pPr>
            <w:r w:rsidRPr="00BF5021">
              <w:rPr>
                <w:rFonts w:asciiTheme="majorBidi" w:hAnsiTheme="majorBidi" w:cstheme="majorBidi"/>
              </w:rPr>
              <w:t>1.7.</w:t>
            </w:r>
          </w:p>
        </w:tc>
        <w:tc>
          <w:tcPr>
            <w:tcW w:w="4597" w:type="pct"/>
          </w:tcPr>
          <w:p w14:paraId="6D3D3094" w14:textId="60A0836A" w:rsidR="009D0242" w:rsidRPr="00BF5021" w:rsidRDefault="009D0242" w:rsidP="009D0242">
            <w:pPr>
              <w:tabs>
                <w:tab w:val="left" w:pos="390"/>
                <w:tab w:val="left" w:pos="1035"/>
                <w:tab w:val="left" w:pos="1500"/>
              </w:tabs>
              <w:spacing w:after="0" w:line="200" w:lineRule="atLeast"/>
              <w:jc w:val="both"/>
              <w:rPr>
                <w:rFonts w:asciiTheme="majorBidi" w:hAnsiTheme="majorBidi" w:cstheme="majorBidi"/>
              </w:rPr>
            </w:pPr>
            <w:r w:rsidRPr="004F5F54">
              <w:rPr>
                <w:rFonts w:ascii="Times New Roman" w:hAnsi="Times New Roman" w:cs="Times New Roman"/>
                <w:bCs/>
                <w:lang w:eastAsia="ar-SA"/>
              </w:rPr>
              <w:t>Visos techninės įrangos maitinimo įtampa turi būti 230 V</w:t>
            </w:r>
            <w:r w:rsidR="005E0F93">
              <w:rPr>
                <w:rFonts w:ascii="Times New Roman" w:hAnsi="Times New Roman" w:cs="Times New Roman"/>
                <w:bCs/>
                <w:lang w:eastAsia="ar-SA"/>
              </w:rPr>
              <w:t>,</w:t>
            </w:r>
            <w:r w:rsidRPr="004F5F54">
              <w:rPr>
                <w:rFonts w:ascii="Times New Roman" w:hAnsi="Times New Roman" w:cs="Times New Roman"/>
                <w:bCs/>
                <w:lang w:eastAsia="ar-SA"/>
              </w:rPr>
              <w:t xml:space="preserve"> 50 Hz su Europos </w:t>
            </w:r>
            <w:r w:rsidR="00E30DD8">
              <w:rPr>
                <w:rFonts w:ascii="Times New Roman" w:hAnsi="Times New Roman" w:cs="Times New Roman"/>
                <w:bCs/>
                <w:lang w:eastAsia="ar-SA"/>
              </w:rPr>
              <w:t>kontin</w:t>
            </w:r>
            <w:r w:rsidR="00E9026D">
              <w:rPr>
                <w:rFonts w:ascii="Times New Roman" w:hAnsi="Times New Roman" w:cs="Times New Roman"/>
                <w:bCs/>
                <w:lang w:eastAsia="ar-SA"/>
              </w:rPr>
              <w:t>e</w:t>
            </w:r>
            <w:r w:rsidR="00E30DD8">
              <w:rPr>
                <w:rFonts w:ascii="Times New Roman" w:hAnsi="Times New Roman" w:cs="Times New Roman"/>
                <w:bCs/>
                <w:lang w:eastAsia="ar-SA"/>
              </w:rPr>
              <w:t>ntinėje</w:t>
            </w:r>
            <w:r w:rsidR="00E30DD8" w:rsidRPr="004F5F54">
              <w:rPr>
                <w:rFonts w:ascii="Times New Roman" w:hAnsi="Times New Roman" w:cs="Times New Roman"/>
                <w:bCs/>
                <w:lang w:eastAsia="ar-SA"/>
              </w:rPr>
              <w:t xml:space="preserve"> </w:t>
            </w:r>
            <w:r w:rsidRPr="004F5F54">
              <w:rPr>
                <w:rFonts w:ascii="Times New Roman" w:hAnsi="Times New Roman" w:cs="Times New Roman"/>
                <w:bCs/>
                <w:lang w:eastAsia="ar-SA"/>
              </w:rPr>
              <w:t>dalyje naudojama jungtimi (CEE 7/7).</w:t>
            </w:r>
          </w:p>
        </w:tc>
      </w:tr>
      <w:tr w:rsidR="009D0242" w:rsidRPr="00BF5021" w14:paraId="16389BDB" w14:textId="77777777" w:rsidTr="009D0242">
        <w:trPr>
          <w:trHeight w:val="315"/>
        </w:trPr>
        <w:tc>
          <w:tcPr>
            <w:tcW w:w="403" w:type="pct"/>
            <w:hideMark/>
          </w:tcPr>
          <w:p w14:paraId="6F619903" w14:textId="77777777" w:rsidR="009D0242" w:rsidRPr="00BF5021" w:rsidRDefault="009D0242" w:rsidP="009D0242">
            <w:pPr>
              <w:spacing w:after="0" w:line="240" w:lineRule="auto"/>
              <w:jc w:val="both"/>
              <w:rPr>
                <w:rFonts w:asciiTheme="majorBidi" w:hAnsiTheme="majorBidi" w:cstheme="majorBidi"/>
              </w:rPr>
            </w:pPr>
            <w:r w:rsidRPr="00BF5021">
              <w:rPr>
                <w:rFonts w:asciiTheme="majorBidi" w:hAnsiTheme="majorBidi" w:cstheme="majorBidi"/>
              </w:rPr>
              <w:t>1.8.</w:t>
            </w:r>
          </w:p>
        </w:tc>
        <w:tc>
          <w:tcPr>
            <w:tcW w:w="4597" w:type="pct"/>
          </w:tcPr>
          <w:p w14:paraId="0E380586" w14:textId="1D8BBFEE" w:rsidR="009D0242" w:rsidRPr="004C490A" w:rsidRDefault="009D0242" w:rsidP="009D0242">
            <w:pPr>
              <w:tabs>
                <w:tab w:val="left" w:pos="390"/>
                <w:tab w:val="left" w:pos="1035"/>
                <w:tab w:val="left" w:pos="1500"/>
              </w:tabs>
              <w:spacing w:after="0" w:line="200" w:lineRule="atLeast"/>
              <w:jc w:val="both"/>
              <w:rPr>
                <w:rFonts w:asciiTheme="majorBidi" w:eastAsia="Times New Roman" w:hAnsiTheme="majorBidi" w:cstheme="majorBidi"/>
                <w:b/>
                <w:lang w:eastAsia="ar-SA"/>
              </w:rPr>
            </w:pPr>
            <w:r w:rsidRPr="004F5F54">
              <w:rPr>
                <w:rFonts w:ascii="Times New Roman" w:hAnsi="Times New Roman" w:cs="Times New Roman"/>
                <w:bCs/>
                <w:lang w:eastAsia="ar-SA"/>
              </w:rPr>
              <w:t xml:space="preserve">Tiekėjas turi užtikrinti, kad įsigyjamoje įrangoje nebūtų įdiegta jokia papildoma programinė įranga, kuri nėra būtina tokios įrangos funkcionalumui užtikrinti. Paaiškėjus, kad įrangoje yra įdiegta įtartina, šnipinėjimo ar kita kenkimo programinė įranga, tai būtų traktuojama kaip reikalavimų neatitikimas ir sutarties sąlygų </w:t>
            </w:r>
            <w:r w:rsidR="00BE52EE">
              <w:rPr>
                <w:rFonts w:ascii="Times New Roman" w:hAnsi="Times New Roman" w:cs="Times New Roman"/>
                <w:bCs/>
                <w:lang w:eastAsia="ar-SA"/>
              </w:rPr>
              <w:t>pažeidimu</w:t>
            </w:r>
            <w:r w:rsidRPr="004F5F54">
              <w:rPr>
                <w:rFonts w:ascii="Times New Roman" w:hAnsi="Times New Roman" w:cs="Times New Roman"/>
                <w:bCs/>
                <w:lang w:eastAsia="ar-SA"/>
              </w:rPr>
              <w:t>. Tokiu atveju:</w:t>
            </w:r>
          </w:p>
        </w:tc>
      </w:tr>
      <w:tr w:rsidR="00071488" w:rsidRPr="00BF5021" w14:paraId="0FA2C0AF" w14:textId="77777777" w:rsidTr="005904D7">
        <w:trPr>
          <w:trHeight w:val="315"/>
        </w:trPr>
        <w:tc>
          <w:tcPr>
            <w:tcW w:w="403" w:type="pct"/>
          </w:tcPr>
          <w:p w14:paraId="14BFE08D" w14:textId="15635F95" w:rsidR="00071488" w:rsidRPr="00BF5021" w:rsidRDefault="00071488" w:rsidP="00071488">
            <w:pPr>
              <w:spacing w:after="0" w:line="240" w:lineRule="auto"/>
              <w:jc w:val="both"/>
              <w:rPr>
                <w:rFonts w:asciiTheme="majorBidi" w:hAnsiTheme="majorBidi" w:cstheme="majorBidi"/>
              </w:rPr>
            </w:pPr>
            <w:r>
              <w:rPr>
                <w:rFonts w:asciiTheme="majorBidi" w:hAnsiTheme="majorBidi" w:cstheme="majorBidi"/>
              </w:rPr>
              <w:t>1.8.1.</w:t>
            </w:r>
          </w:p>
        </w:tc>
        <w:tc>
          <w:tcPr>
            <w:tcW w:w="4597" w:type="pct"/>
          </w:tcPr>
          <w:p w14:paraId="20163959" w14:textId="5B37588F" w:rsidR="00071488" w:rsidRPr="00BF5021" w:rsidRDefault="00071488" w:rsidP="00071488">
            <w:pPr>
              <w:tabs>
                <w:tab w:val="left" w:pos="390"/>
                <w:tab w:val="left" w:pos="1035"/>
                <w:tab w:val="left" w:pos="1500"/>
              </w:tabs>
              <w:spacing w:after="0" w:line="200" w:lineRule="atLeast"/>
              <w:jc w:val="both"/>
              <w:rPr>
                <w:rFonts w:asciiTheme="majorBidi" w:eastAsia="Times New Roman" w:hAnsiTheme="majorBidi" w:cstheme="majorBidi"/>
                <w:bCs/>
                <w:lang w:eastAsia="ar-SA"/>
              </w:rPr>
            </w:pPr>
            <w:r w:rsidRPr="004F5F54">
              <w:rPr>
                <w:rFonts w:ascii="Times New Roman" w:hAnsi="Times New Roman" w:cs="Times New Roman"/>
                <w:bCs/>
                <w:lang w:eastAsia="ar-SA"/>
              </w:rPr>
              <w:t>įranga grąžinama tiekėjui arba keičiama nauja lygiaverte ar geresne, tačiau saugumo reikalavimus atitinkančia įranga;</w:t>
            </w:r>
          </w:p>
        </w:tc>
      </w:tr>
      <w:tr w:rsidR="00494BD6" w:rsidRPr="00BF5021" w14:paraId="7D30A89D" w14:textId="77777777" w:rsidTr="00831D9C">
        <w:trPr>
          <w:trHeight w:val="315"/>
        </w:trPr>
        <w:tc>
          <w:tcPr>
            <w:tcW w:w="403" w:type="pct"/>
          </w:tcPr>
          <w:p w14:paraId="2E1226BD" w14:textId="521B0FB5" w:rsidR="00494BD6" w:rsidRPr="00BF5021" w:rsidRDefault="00494BD6" w:rsidP="00494BD6">
            <w:pPr>
              <w:spacing w:after="0" w:line="240" w:lineRule="auto"/>
              <w:jc w:val="both"/>
              <w:rPr>
                <w:rFonts w:asciiTheme="majorBidi" w:hAnsiTheme="majorBidi" w:cstheme="majorBidi"/>
              </w:rPr>
            </w:pPr>
            <w:r>
              <w:rPr>
                <w:rFonts w:asciiTheme="majorBidi" w:hAnsiTheme="majorBidi" w:cstheme="majorBidi"/>
              </w:rPr>
              <w:t>1.9.</w:t>
            </w:r>
          </w:p>
        </w:tc>
        <w:tc>
          <w:tcPr>
            <w:tcW w:w="4597" w:type="pct"/>
          </w:tcPr>
          <w:p w14:paraId="0964DAF5" w14:textId="215A4FDC" w:rsidR="00494BD6" w:rsidRPr="00BF5021" w:rsidRDefault="00494BD6" w:rsidP="00494BD6">
            <w:pPr>
              <w:spacing w:after="0" w:line="240" w:lineRule="auto"/>
              <w:jc w:val="both"/>
              <w:rPr>
                <w:rFonts w:asciiTheme="majorBidi" w:hAnsiTheme="majorBidi" w:cstheme="majorBidi"/>
                <w:bCs/>
              </w:rPr>
            </w:pPr>
            <w:r w:rsidRPr="004F5F54">
              <w:rPr>
                <w:rFonts w:ascii="Times New Roman" w:hAnsi="Times New Roman" w:cs="Times New Roman"/>
                <w:bCs/>
                <w:lang w:eastAsia="ar-SA"/>
              </w:rPr>
              <w:t>Saugumo reikalavimai (netaikoma programinei įrangai):</w:t>
            </w:r>
          </w:p>
        </w:tc>
      </w:tr>
      <w:tr w:rsidR="00494BD6" w:rsidRPr="00BF5021" w14:paraId="160C22DB" w14:textId="77777777" w:rsidTr="003D24AA">
        <w:trPr>
          <w:trHeight w:val="624"/>
        </w:trPr>
        <w:tc>
          <w:tcPr>
            <w:tcW w:w="403" w:type="pct"/>
          </w:tcPr>
          <w:p w14:paraId="4EC19767" w14:textId="13038D7E" w:rsidR="00494BD6" w:rsidRPr="00BF5021" w:rsidRDefault="00494BD6" w:rsidP="00494BD6">
            <w:pPr>
              <w:spacing w:after="0" w:line="240" w:lineRule="auto"/>
              <w:jc w:val="both"/>
              <w:rPr>
                <w:rFonts w:asciiTheme="majorBidi" w:hAnsiTheme="majorBidi" w:cstheme="majorBidi"/>
              </w:rPr>
            </w:pPr>
            <w:r>
              <w:rPr>
                <w:rFonts w:asciiTheme="majorBidi" w:hAnsiTheme="majorBidi" w:cstheme="majorBidi"/>
              </w:rPr>
              <w:t>1.9.1.</w:t>
            </w:r>
          </w:p>
        </w:tc>
        <w:tc>
          <w:tcPr>
            <w:tcW w:w="4597" w:type="pct"/>
          </w:tcPr>
          <w:p w14:paraId="73DA3ABC" w14:textId="4008D658" w:rsidR="00494BD6" w:rsidRPr="00BF5021" w:rsidRDefault="00494BD6" w:rsidP="00494BD6">
            <w:pPr>
              <w:spacing w:after="0" w:line="240" w:lineRule="auto"/>
              <w:jc w:val="both"/>
              <w:rPr>
                <w:rFonts w:asciiTheme="majorBidi" w:hAnsiTheme="majorBidi" w:cstheme="majorBidi"/>
                <w:bCs/>
              </w:rPr>
            </w:pPr>
            <w:r w:rsidRPr="004F5F54">
              <w:rPr>
                <w:rFonts w:ascii="Times New Roman" w:hAnsi="Times New Roman" w:cs="Times New Roman"/>
                <w:bCs/>
                <w:lang w:eastAsia="ar-SA"/>
              </w:rPr>
              <w:t>įvykus gedimui</w:t>
            </w:r>
            <w:r w:rsidR="003B2409">
              <w:rPr>
                <w:rFonts w:ascii="Times New Roman" w:hAnsi="Times New Roman" w:cs="Times New Roman"/>
                <w:bCs/>
                <w:lang w:eastAsia="ar-SA"/>
              </w:rPr>
              <w:t>,</w:t>
            </w:r>
            <w:r w:rsidRPr="004F5F54">
              <w:rPr>
                <w:rFonts w:ascii="Times New Roman" w:hAnsi="Times New Roman" w:cs="Times New Roman"/>
                <w:bCs/>
                <w:lang w:eastAsia="ar-SA"/>
              </w:rPr>
              <w:t xml:space="preserve"> standieji ar puslaidininkiniai diskai (angl. HDD/SSD) ar kitos atminties laikmenos turi būti </w:t>
            </w:r>
            <w:r w:rsidR="00EE79F6">
              <w:rPr>
                <w:rFonts w:ascii="Times New Roman" w:hAnsi="Times New Roman" w:cs="Times New Roman"/>
                <w:bCs/>
                <w:lang w:eastAsia="ar-SA"/>
              </w:rPr>
              <w:t>keičiami naujais</w:t>
            </w:r>
            <w:r w:rsidRPr="004F5F54">
              <w:rPr>
                <w:rFonts w:ascii="Times New Roman" w:hAnsi="Times New Roman" w:cs="Times New Roman"/>
                <w:bCs/>
                <w:lang w:eastAsia="ar-SA"/>
              </w:rPr>
              <w:t>. Sugedusios atminties laikmenos sunaikinamos pirkėjo patalpose ir tiekėjui negrąžinamos;</w:t>
            </w:r>
          </w:p>
        </w:tc>
      </w:tr>
      <w:tr w:rsidR="00494BD6" w:rsidRPr="00BF5021" w14:paraId="744BAD0F" w14:textId="77777777" w:rsidTr="00831D9C">
        <w:trPr>
          <w:trHeight w:val="315"/>
        </w:trPr>
        <w:tc>
          <w:tcPr>
            <w:tcW w:w="403" w:type="pct"/>
          </w:tcPr>
          <w:p w14:paraId="6AA1D60A" w14:textId="59F8C325" w:rsidR="00494BD6" w:rsidRPr="00BF5021" w:rsidRDefault="00494BD6" w:rsidP="00494BD6">
            <w:pPr>
              <w:spacing w:after="0" w:line="240" w:lineRule="auto"/>
              <w:jc w:val="both"/>
              <w:rPr>
                <w:rFonts w:asciiTheme="majorBidi" w:hAnsiTheme="majorBidi" w:cstheme="majorBidi"/>
              </w:rPr>
            </w:pPr>
            <w:r>
              <w:rPr>
                <w:rFonts w:asciiTheme="majorBidi" w:hAnsiTheme="majorBidi" w:cstheme="majorBidi"/>
              </w:rPr>
              <w:t>1.9.2.</w:t>
            </w:r>
          </w:p>
        </w:tc>
        <w:tc>
          <w:tcPr>
            <w:tcW w:w="4597" w:type="pct"/>
          </w:tcPr>
          <w:p w14:paraId="5D9D3D76" w14:textId="70F5E323" w:rsidR="00494BD6" w:rsidRPr="00BF5021" w:rsidRDefault="00494BD6" w:rsidP="00494BD6">
            <w:pPr>
              <w:spacing w:after="0" w:line="240" w:lineRule="auto"/>
              <w:jc w:val="both"/>
              <w:rPr>
                <w:rFonts w:asciiTheme="majorBidi" w:hAnsiTheme="majorBidi" w:cstheme="majorBidi"/>
                <w:bCs/>
              </w:rPr>
            </w:pPr>
            <w:r w:rsidRPr="004F5F54">
              <w:rPr>
                <w:rFonts w:ascii="Times New Roman" w:hAnsi="Times New Roman" w:cs="Times New Roman"/>
                <w:bCs/>
                <w:lang w:eastAsia="ar-SA"/>
              </w:rPr>
              <w:t>sugedusi įranga iš instaliacijos vietos remontuoti išvežama pas tiekėją (</w:t>
            </w:r>
            <w:r w:rsidR="00FB02CF">
              <w:rPr>
                <w:rFonts w:ascii="Times New Roman" w:hAnsi="Times New Roman" w:cs="Times New Roman"/>
                <w:bCs/>
                <w:lang w:eastAsia="ar-SA"/>
              </w:rPr>
              <w:t xml:space="preserve">arba </w:t>
            </w:r>
            <w:r w:rsidRPr="004F5F54">
              <w:rPr>
                <w:rFonts w:ascii="Times New Roman" w:hAnsi="Times New Roman" w:cs="Times New Roman"/>
                <w:bCs/>
                <w:lang w:eastAsia="ar-SA"/>
              </w:rPr>
              <w:t>jo</w:t>
            </w:r>
            <w:r w:rsidR="00FB02CF">
              <w:rPr>
                <w:rFonts w:ascii="Times New Roman" w:hAnsi="Times New Roman" w:cs="Times New Roman"/>
                <w:bCs/>
                <w:lang w:eastAsia="ar-SA"/>
              </w:rPr>
              <w:t xml:space="preserve"> įgaliotą</w:t>
            </w:r>
            <w:r w:rsidRPr="004F5F54">
              <w:rPr>
                <w:rFonts w:ascii="Times New Roman" w:hAnsi="Times New Roman" w:cs="Times New Roman"/>
                <w:bCs/>
                <w:lang w:eastAsia="ar-SA"/>
              </w:rPr>
              <w:t xml:space="preserve"> atstovą). Sugedusią įrangą pirkėjas pateikia be joje sumontuotų standžiųjų ar puslaidininkinių diskų (angl. HDD/SSD) ar kitų atminties laikmenų.</w:t>
            </w:r>
          </w:p>
        </w:tc>
      </w:tr>
      <w:tr w:rsidR="003E0E11" w:rsidRPr="00BF5021" w14:paraId="6630AF90" w14:textId="77777777" w:rsidTr="009307E5">
        <w:trPr>
          <w:trHeight w:val="315"/>
        </w:trPr>
        <w:tc>
          <w:tcPr>
            <w:tcW w:w="403" w:type="pct"/>
          </w:tcPr>
          <w:p w14:paraId="163B0672" w14:textId="68B2952D" w:rsidR="003E0E11" w:rsidRPr="00BF5021" w:rsidRDefault="003E0E11" w:rsidP="003E0E11">
            <w:pPr>
              <w:spacing w:after="0" w:line="240" w:lineRule="auto"/>
              <w:jc w:val="both"/>
              <w:rPr>
                <w:rFonts w:asciiTheme="majorBidi" w:hAnsiTheme="majorBidi" w:cstheme="majorBidi"/>
              </w:rPr>
            </w:pPr>
            <w:r>
              <w:rPr>
                <w:rFonts w:asciiTheme="majorBidi" w:hAnsiTheme="majorBidi" w:cstheme="majorBidi"/>
              </w:rPr>
              <w:t>1.10.</w:t>
            </w:r>
          </w:p>
        </w:tc>
        <w:tc>
          <w:tcPr>
            <w:tcW w:w="4597" w:type="pct"/>
          </w:tcPr>
          <w:p w14:paraId="71730FC3" w14:textId="0DFFF2AC" w:rsidR="003E0E11" w:rsidRPr="00BF5021" w:rsidRDefault="003E0E11" w:rsidP="003E0E11">
            <w:pPr>
              <w:keepNext/>
              <w:keepLines/>
              <w:tabs>
                <w:tab w:val="left" w:pos="390"/>
                <w:tab w:val="left" w:pos="1035"/>
                <w:tab w:val="left" w:pos="1500"/>
              </w:tabs>
              <w:spacing w:after="0" w:line="200" w:lineRule="atLeast"/>
              <w:jc w:val="both"/>
              <w:rPr>
                <w:rFonts w:asciiTheme="majorBidi" w:hAnsiTheme="majorBidi" w:cstheme="majorBidi"/>
              </w:rPr>
            </w:pPr>
            <w:r w:rsidRPr="00ED5153">
              <w:rPr>
                <w:rFonts w:ascii="Times New Roman" w:hAnsi="Times New Roman" w:cs="Times New Roman"/>
              </w:rPr>
              <w:t>Garantija:</w:t>
            </w:r>
          </w:p>
        </w:tc>
      </w:tr>
      <w:tr w:rsidR="003E0E11" w:rsidRPr="00BF5021" w14:paraId="2429BD47" w14:textId="77777777" w:rsidTr="009307E5">
        <w:trPr>
          <w:trHeight w:val="315"/>
        </w:trPr>
        <w:tc>
          <w:tcPr>
            <w:tcW w:w="403" w:type="pct"/>
          </w:tcPr>
          <w:p w14:paraId="74CC0DBD" w14:textId="34E307BA" w:rsidR="003E0E11" w:rsidRPr="00BF5021" w:rsidRDefault="003E0E11" w:rsidP="003E0E11">
            <w:pPr>
              <w:spacing w:after="0" w:line="240" w:lineRule="auto"/>
              <w:jc w:val="both"/>
              <w:rPr>
                <w:rFonts w:asciiTheme="majorBidi" w:hAnsiTheme="majorBidi" w:cstheme="majorBidi"/>
              </w:rPr>
            </w:pPr>
            <w:r>
              <w:rPr>
                <w:rFonts w:asciiTheme="majorBidi" w:hAnsiTheme="majorBidi" w:cstheme="majorBidi"/>
              </w:rPr>
              <w:t>1.10.1.</w:t>
            </w:r>
          </w:p>
        </w:tc>
        <w:tc>
          <w:tcPr>
            <w:tcW w:w="4597" w:type="pct"/>
          </w:tcPr>
          <w:p w14:paraId="5337F11D" w14:textId="2F0D6DDA" w:rsidR="003E0E11" w:rsidRPr="00BF5021" w:rsidRDefault="003E0E11" w:rsidP="003E0E11">
            <w:pPr>
              <w:keepNext/>
              <w:keepLines/>
              <w:tabs>
                <w:tab w:val="left" w:pos="390"/>
                <w:tab w:val="left" w:pos="1035"/>
                <w:tab w:val="left" w:pos="1500"/>
              </w:tabs>
              <w:spacing w:after="0" w:line="200" w:lineRule="atLeast"/>
              <w:jc w:val="both"/>
              <w:rPr>
                <w:rFonts w:asciiTheme="majorBidi" w:hAnsiTheme="majorBidi" w:cstheme="majorBidi"/>
              </w:rPr>
            </w:pPr>
            <w:r w:rsidRPr="00856115">
              <w:rPr>
                <w:rFonts w:ascii="Times New Roman" w:hAnsi="Times New Roman" w:cs="Times New Roman"/>
                <w:b/>
                <w:bCs/>
              </w:rPr>
              <w:t>visai įrangai suteikiama ne trumpesnė kaip 36 mėnesių gamintojo garantija</w:t>
            </w:r>
            <w:r w:rsidRPr="00ED5153">
              <w:rPr>
                <w:rFonts w:ascii="Times New Roman" w:hAnsi="Times New Roman" w:cs="Times New Roman"/>
              </w:rPr>
              <w:t>;</w:t>
            </w:r>
          </w:p>
        </w:tc>
      </w:tr>
      <w:tr w:rsidR="003E0E11" w:rsidRPr="00BF5021" w14:paraId="084832E0" w14:textId="77777777" w:rsidTr="009307E5">
        <w:trPr>
          <w:trHeight w:val="315"/>
        </w:trPr>
        <w:tc>
          <w:tcPr>
            <w:tcW w:w="403" w:type="pct"/>
          </w:tcPr>
          <w:p w14:paraId="704F1B2A" w14:textId="1D2472F9" w:rsidR="003E0E11" w:rsidRPr="00BF5021" w:rsidRDefault="003E0E11" w:rsidP="003E0E11">
            <w:pPr>
              <w:spacing w:after="0" w:line="240" w:lineRule="auto"/>
              <w:jc w:val="both"/>
              <w:rPr>
                <w:rFonts w:asciiTheme="majorBidi" w:hAnsiTheme="majorBidi" w:cstheme="majorBidi"/>
              </w:rPr>
            </w:pPr>
            <w:r>
              <w:rPr>
                <w:rFonts w:asciiTheme="majorBidi" w:hAnsiTheme="majorBidi" w:cstheme="majorBidi"/>
              </w:rPr>
              <w:t>1.10.2.</w:t>
            </w:r>
          </w:p>
        </w:tc>
        <w:tc>
          <w:tcPr>
            <w:tcW w:w="4597" w:type="pct"/>
          </w:tcPr>
          <w:p w14:paraId="25D21A50" w14:textId="313C14F8" w:rsidR="003E0E11" w:rsidRPr="00BF5021" w:rsidRDefault="003E0E11" w:rsidP="003E0E11">
            <w:pPr>
              <w:keepNext/>
              <w:keepLines/>
              <w:tabs>
                <w:tab w:val="left" w:pos="390"/>
                <w:tab w:val="left" w:pos="1035"/>
                <w:tab w:val="left" w:pos="1500"/>
              </w:tabs>
              <w:spacing w:after="0" w:line="200" w:lineRule="atLeast"/>
              <w:jc w:val="both"/>
              <w:rPr>
                <w:rFonts w:asciiTheme="majorBidi" w:hAnsiTheme="majorBidi" w:cstheme="majorBidi"/>
              </w:rPr>
            </w:pPr>
            <w:r w:rsidRPr="00ED5153">
              <w:rPr>
                <w:rFonts w:ascii="Times New Roman" w:hAnsi="Times New Roman" w:cs="Times New Roman"/>
              </w:rPr>
              <w:t>bendra garantinio remonto trukmė – ne ilgiau kaip 10 darbo dienų. Jei sugedusios įrangos per šį laikotarpį pataisyti neįmanoma, ji pakeičiama ekvivalentiška nauja;</w:t>
            </w:r>
          </w:p>
        </w:tc>
      </w:tr>
      <w:tr w:rsidR="003E0E11" w:rsidRPr="00BF5021" w14:paraId="194C0480" w14:textId="77777777" w:rsidTr="009D0242">
        <w:trPr>
          <w:trHeight w:val="315"/>
        </w:trPr>
        <w:tc>
          <w:tcPr>
            <w:tcW w:w="403" w:type="pct"/>
          </w:tcPr>
          <w:p w14:paraId="54D47D9C" w14:textId="57204507" w:rsidR="003E0E11" w:rsidRPr="00BF5021" w:rsidRDefault="003E0E11" w:rsidP="003E0E11">
            <w:pPr>
              <w:spacing w:after="0" w:line="240" w:lineRule="auto"/>
              <w:jc w:val="both"/>
              <w:rPr>
                <w:rFonts w:asciiTheme="majorBidi" w:hAnsiTheme="majorBidi" w:cstheme="majorBidi"/>
              </w:rPr>
            </w:pPr>
            <w:r>
              <w:rPr>
                <w:rFonts w:asciiTheme="majorBidi" w:hAnsiTheme="majorBidi" w:cstheme="majorBidi"/>
              </w:rPr>
              <w:t>1.10.3.</w:t>
            </w:r>
          </w:p>
        </w:tc>
        <w:tc>
          <w:tcPr>
            <w:tcW w:w="4597" w:type="pct"/>
          </w:tcPr>
          <w:p w14:paraId="76E3B963" w14:textId="168DC33E" w:rsidR="003E0E11" w:rsidRPr="00BF5021" w:rsidRDefault="00EB6279" w:rsidP="00EB6279">
            <w:pPr>
              <w:spacing w:after="0" w:line="240" w:lineRule="auto"/>
              <w:jc w:val="both"/>
              <w:rPr>
                <w:rFonts w:asciiTheme="majorBidi" w:eastAsia="Times New Roman" w:hAnsiTheme="majorBidi" w:cstheme="majorBidi"/>
                <w:bCs/>
                <w:lang w:eastAsia="ar-SA"/>
              </w:rPr>
            </w:pPr>
            <w:r w:rsidRPr="00EB6279">
              <w:rPr>
                <w:rFonts w:ascii="Times New Roman" w:hAnsi="Times New Roman" w:cs="Times New Roman"/>
              </w:rPr>
              <w:t xml:space="preserve">siūlomos įrangos </w:t>
            </w:r>
            <w:r w:rsidR="00386C83">
              <w:rPr>
                <w:rFonts w:ascii="Times New Roman" w:hAnsi="Times New Roman" w:cs="Times New Roman"/>
              </w:rPr>
              <w:t>garantinis aptarnavimas</w:t>
            </w:r>
            <w:r w:rsidRPr="00EB6279">
              <w:rPr>
                <w:rFonts w:ascii="Times New Roman" w:hAnsi="Times New Roman" w:cs="Times New Roman"/>
              </w:rPr>
              <w:t xml:space="preserve"> turi būti atliekama</w:t>
            </w:r>
            <w:r w:rsidR="00386C83">
              <w:rPr>
                <w:rFonts w:ascii="Times New Roman" w:hAnsi="Times New Roman" w:cs="Times New Roman"/>
              </w:rPr>
              <w:t>s</w:t>
            </w:r>
            <w:r w:rsidRPr="00EB6279">
              <w:rPr>
                <w:rFonts w:ascii="Times New Roman" w:hAnsi="Times New Roman" w:cs="Times New Roman"/>
              </w:rPr>
              <w:t xml:space="preserve"> gamintojo arba jo autorizuotuose (įgaliotuose) </w:t>
            </w:r>
            <w:r w:rsidR="00386C83">
              <w:rPr>
                <w:rFonts w:ascii="Times New Roman" w:hAnsi="Times New Roman" w:cs="Times New Roman"/>
              </w:rPr>
              <w:t>serviso</w:t>
            </w:r>
            <w:r w:rsidRPr="00EB6279">
              <w:rPr>
                <w:rFonts w:ascii="Times New Roman" w:hAnsi="Times New Roman" w:cs="Times New Roman"/>
              </w:rPr>
              <w:t xml:space="preserve"> centruose</w:t>
            </w:r>
            <w:r w:rsidR="003E0E11" w:rsidRPr="00ED5153">
              <w:rPr>
                <w:rFonts w:ascii="Times New Roman" w:hAnsi="Times New Roman" w:cs="Times New Roman"/>
              </w:rPr>
              <w:t>;</w:t>
            </w:r>
          </w:p>
        </w:tc>
      </w:tr>
      <w:tr w:rsidR="003E0E11" w:rsidRPr="00BF5021" w14:paraId="2CD8FD2D" w14:textId="77777777" w:rsidTr="009D0242">
        <w:trPr>
          <w:trHeight w:val="315"/>
        </w:trPr>
        <w:tc>
          <w:tcPr>
            <w:tcW w:w="403" w:type="pct"/>
          </w:tcPr>
          <w:p w14:paraId="14556DF5" w14:textId="7A6A208C" w:rsidR="003E0E11" w:rsidRPr="00BF5021" w:rsidRDefault="003E0E11" w:rsidP="003E0E11">
            <w:pPr>
              <w:spacing w:after="0" w:line="240" w:lineRule="auto"/>
              <w:jc w:val="both"/>
              <w:rPr>
                <w:rFonts w:asciiTheme="majorBidi" w:hAnsiTheme="majorBidi" w:cstheme="majorBidi"/>
              </w:rPr>
            </w:pPr>
            <w:r>
              <w:rPr>
                <w:rFonts w:asciiTheme="majorBidi" w:hAnsiTheme="majorBidi" w:cstheme="majorBidi"/>
              </w:rPr>
              <w:t>1.10.4.</w:t>
            </w:r>
          </w:p>
        </w:tc>
        <w:tc>
          <w:tcPr>
            <w:tcW w:w="4597" w:type="pct"/>
          </w:tcPr>
          <w:p w14:paraId="2C68001C" w14:textId="0FE3BF9C" w:rsidR="003E0E11" w:rsidRPr="00BE0C2C" w:rsidRDefault="003E0E11" w:rsidP="001B059D">
            <w:pPr>
              <w:spacing w:after="0" w:line="240" w:lineRule="auto"/>
              <w:jc w:val="both"/>
              <w:rPr>
                <w:rFonts w:asciiTheme="majorBidi" w:eastAsia="Times New Roman" w:hAnsiTheme="majorBidi" w:cstheme="majorBidi"/>
                <w:bCs/>
                <w:lang w:eastAsia="ar-SA"/>
              </w:rPr>
            </w:pPr>
            <w:r w:rsidRPr="00856115">
              <w:rPr>
                <w:rFonts w:asciiTheme="majorBidi" w:hAnsiTheme="majorBidi" w:cstheme="majorBidi"/>
              </w:rPr>
              <w:t xml:space="preserve">tiekėjas </w:t>
            </w:r>
            <w:r w:rsidR="00461A48" w:rsidRPr="00856115">
              <w:rPr>
                <w:rFonts w:asciiTheme="majorBidi" w:hAnsiTheme="majorBidi" w:cstheme="majorBidi"/>
              </w:rPr>
              <w:t xml:space="preserve">turi būti </w:t>
            </w:r>
            <w:r w:rsidRPr="00856115">
              <w:rPr>
                <w:rFonts w:asciiTheme="majorBidi" w:hAnsiTheme="majorBidi" w:cstheme="majorBidi"/>
              </w:rPr>
              <w:t>gamintojo autorizuot</w:t>
            </w:r>
            <w:r w:rsidR="00F0752B" w:rsidRPr="00856115">
              <w:rPr>
                <w:rFonts w:asciiTheme="majorBidi" w:hAnsiTheme="majorBidi" w:cstheme="majorBidi"/>
              </w:rPr>
              <w:t>as</w:t>
            </w:r>
            <w:r w:rsidRPr="00856115">
              <w:rPr>
                <w:rFonts w:asciiTheme="majorBidi" w:hAnsiTheme="majorBidi" w:cstheme="majorBidi"/>
              </w:rPr>
              <w:t xml:space="preserve"> </w:t>
            </w:r>
            <w:r w:rsidR="00265783">
              <w:rPr>
                <w:rFonts w:asciiTheme="majorBidi" w:hAnsiTheme="majorBidi" w:cstheme="majorBidi"/>
              </w:rPr>
              <w:t>serviso</w:t>
            </w:r>
            <w:r w:rsidR="002D251E" w:rsidRPr="00856115">
              <w:rPr>
                <w:rFonts w:asciiTheme="majorBidi" w:hAnsiTheme="majorBidi" w:cstheme="majorBidi"/>
              </w:rPr>
              <w:t xml:space="preserve"> </w:t>
            </w:r>
            <w:r w:rsidRPr="00856115">
              <w:rPr>
                <w:rFonts w:asciiTheme="majorBidi" w:hAnsiTheme="majorBidi" w:cstheme="majorBidi"/>
              </w:rPr>
              <w:t>centr</w:t>
            </w:r>
            <w:r w:rsidR="00F0752B" w:rsidRPr="00856115">
              <w:rPr>
                <w:rFonts w:asciiTheme="majorBidi" w:hAnsiTheme="majorBidi" w:cstheme="majorBidi"/>
              </w:rPr>
              <w:t>as</w:t>
            </w:r>
            <w:r w:rsidRPr="00856115">
              <w:rPr>
                <w:rFonts w:asciiTheme="majorBidi" w:hAnsiTheme="majorBidi" w:cstheme="majorBidi"/>
              </w:rPr>
              <w:t xml:space="preserve"> arba turi būti sudaręs sutartį </w:t>
            </w:r>
            <w:r w:rsidR="00F0752B" w:rsidRPr="00856115">
              <w:rPr>
                <w:rFonts w:asciiTheme="majorBidi" w:hAnsiTheme="majorBidi" w:cstheme="majorBidi"/>
              </w:rPr>
              <w:t>su tokiu</w:t>
            </w:r>
            <w:r w:rsidRPr="00856115">
              <w:rPr>
                <w:rFonts w:asciiTheme="majorBidi" w:hAnsiTheme="majorBidi" w:cstheme="majorBidi"/>
              </w:rPr>
              <w:t xml:space="preserve"> centru</w:t>
            </w:r>
            <w:r w:rsidR="00F0752B" w:rsidRPr="00856115">
              <w:rPr>
                <w:rFonts w:asciiTheme="majorBidi" w:hAnsiTheme="majorBidi" w:cstheme="majorBidi"/>
              </w:rPr>
              <w:t xml:space="preserve"> dėl siūlomos įrangos </w:t>
            </w:r>
            <w:r w:rsidR="00386C83">
              <w:rPr>
                <w:rFonts w:asciiTheme="majorBidi" w:hAnsiTheme="majorBidi" w:cstheme="majorBidi"/>
              </w:rPr>
              <w:t xml:space="preserve">garantinio </w:t>
            </w:r>
            <w:r w:rsidR="007B506B">
              <w:rPr>
                <w:rFonts w:asciiTheme="majorBidi" w:hAnsiTheme="majorBidi" w:cstheme="majorBidi"/>
              </w:rPr>
              <w:t>aptarnavimo</w:t>
            </w:r>
            <w:r w:rsidR="00EC50E1">
              <w:rPr>
                <w:rFonts w:asciiTheme="majorBidi" w:hAnsiTheme="majorBidi" w:cstheme="majorBidi"/>
              </w:rPr>
              <w:t xml:space="preserve"> paslaugų teikimo.</w:t>
            </w:r>
            <w:r w:rsidRPr="00856115">
              <w:rPr>
                <w:rFonts w:asciiTheme="majorBidi" w:hAnsiTheme="majorBidi" w:cstheme="majorBidi"/>
              </w:rPr>
              <w:t xml:space="preserve"> </w:t>
            </w:r>
            <w:r w:rsidR="001B059D" w:rsidRPr="0058131F">
              <w:rPr>
                <w:rFonts w:asciiTheme="majorBidi" w:hAnsiTheme="majorBidi" w:cstheme="majorBidi"/>
                <w:color w:val="C00000"/>
                <w:u w:val="single"/>
              </w:rPr>
              <w:t>Kartu su pasiūlymu pateikiami</w:t>
            </w:r>
            <w:r w:rsidR="001B059D" w:rsidRPr="001B059D">
              <w:rPr>
                <w:rFonts w:asciiTheme="majorBidi" w:hAnsiTheme="majorBidi" w:cstheme="majorBidi"/>
                <w:color w:val="C00000"/>
              </w:rPr>
              <w:t xml:space="preserve"> tai patvirtinantys dokumentai (gamintojo pažyma ar kiti lygiaverčiai </w:t>
            </w:r>
            <w:r w:rsidR="00E627AE">
              <w:rPr>
                <w:rFonts w:asciiTheme="majorBidi" w:hAnsiTheme="majorBidi" w:cstheme="majorBidi"/>
                <w:color w:val="C00000"/>
              </w:rPr>
              <w:t>dokumentai</w:t>
            </w:r>
            <w:r w:rsidR="007B506B">
              <w:rPr>
                <w:rFonts w:asciiTheme="majorBidi" w:hAnsiTheme="majorBidi" w:cstheme="majorBidi"/>
                <w:color w:val="C00000"/>
              </w:rPr>
              <w:t>)</w:t>
            </w:r>
            <w:r w:rsidRPr="00856115">
              <w:rPr>
                <w:rFonts w:asciiTheme="majorBidi" w:hAnsiTheme="majorBidi" w:cstheme="majorBidi"/>
              </w:rPr>
              <w:t>;</w:t>
            </w:r>
          </w:p>
        </w:tc>
      </w:tr>
      <w:tr w:rsidR="003E0E11" w:rsidRPr="00BF5021" w14:paraId="64B694BE" w14:textId="77777777" w:rsidTr="009D0242">
        <w:trPr>
          <w:trHeight w:val="315"/>
        </w:trPr>
        <w:tc>
          <w:tcPr>
            <w:tcW w:w="403" w:type="pct"/>
          </w:tcPr>
          <w:p w14:paraId="0D92B1B5" w14:textId="0A3B7A98" w:rsidR="003E0E11" w:rsidRPr="00BF5021" w:rsidRDefault="003E0E11" w:rsidP="003E0E11">
            <w:pPr>
              <w:spacing w:after="0" w:line="240" w:lineRule="auto"/>
              <w:jc w:val="both"/>
              <w:rPr>
                <w:rFonts w:asciiTheme="majorBidi" w:hAnsiTheme="majorBidi" w:cstheme="majorBidi"/>
              </w:rPr>
            </w:pPr>
            <w:r>
              <w:rPr>
                <w:rFonts w:asciiTheme="majorBidi" w:hAnsiTheme="majorBidi" w:cstheme="majorBidi"/>
              </w:rPr>
              <w:t>1.10.5.</w:t>
            </w:r>
          </w:p>
        </w:tc>
        <w:tc>
          <w:tcPr>
            <w:tcW w:w="4597" w:type="pct"/>
          </w:tcPr>
          <w:p w14:paraId="4FB8197C" w14:textId="6229F13D" w:rsidR="003E0E11" w:rsidRPr="00BF5021" w:rsidRDefault="003E0E11" w:rsidP="003E0E11">
            <w:pPr>
              <w:spacing w:after="0" w:line="240" w:lineRule="auto"/>
              <w:jc w:val="both"/>
              <w:rPr>
                <w:rFonts w:asciiTheme="majorBidi" w:eastAsia="Times New Roman" w:hAnsiTheme="majorBidi" w:cstheme="majorBidi"/>
                <w:bCs/>
                <w:lang w:eastAsia="ar-SA"/>
              </w:rPr>
            </w:pPr>
            <w:r w:rsidRPr="00ED5153">
              <w:rPr>
                <w:rFonts w:ascii="Times New Roman" w:hAnsi="Times New Roman" w:cs="Times New Roman"/>
              </w:rPr>
              <w:t>garantiniu laikotarpiu tiekėjas privalo atlikti darbus savo lėšomis, įskaitant transportavimo išlaidas.</w:t>
            </w:r>
          </w:p>
        </w:tc>
      </w:tr>
      <w:tr w:rsidR="003E0E11" w:rsidRPr="00BF5021" w14:paraId="146E117E" w14:textId="77777777" w:rsidTr="009D0242">
        <w:trPr>
          <w:trHeight w:val="315"/>
        </w:trPr>
        <w:tc>
          <w:tcPr>
            <w:tcW w:w="403" w:type="pct"/>
          </w:tcPr>
          <w:p w14:paraId="7DED4EDD" w14:textId="080454EA" w:rsidR="003E0E11" w:rsidRPr="00BF5021" w:rsidRDefault="003E0E11" w:rsidP="003E0E11">
            <w:pPr>
              <w:spacing w:after="0" w:line="240" w:lineRule="auto"/>
              <w:jc w:val="both"/>
              <w:rPr>
                <w:rFonts w:asciiTheme="majorBidi" w:hAnsiTheme="majorBidi" w:cstheme="majorBidi"/>
              </w:rPr>
            </w:pPr>
            <w:r>
              <w:rPr>
                <w:rFonts w:asciiTheme="majorBidi" w:hAnsiTheme="majorBidi" w:cstheme="majorBidi"/>
              </w:rPr>
              <w:t>1.11.</w:t>
            </w:r>
          </w:p>
        </w:tc>
        <w:tc>
          <w:tcPr>
            <w:tcW w:w="4597" w:type="pct"/>
          </w:tcPr>
          <w:p w14:paraId="13F761C2" w14:textId="60CF5F5C" w:rsidR="003E0E11" w:rsidRPr="00BF5021" w:rsidRDefault="0047311A" w:rsidP="003E0E11">
            <w:pPr>
              <w:spacing w:after="0" w:line="240" w:lineRule="auto"/>
              <w:jc w:val="both"/>
              <w:rPr>
                <w:rFonts w:asciiTheme="majorBidi" w:eastAsia="Times New Roman" w:hAnsiTheme="majorBidi" w:cstheme="majorBidi"/>
                <w:bCs/>
                <w:lang w:eastAsia="ar-SA"/>
              </w:rPr>
            </w:pPr>
            <w:r>
              <w:rPr>
                <w:rFonts w:ascii="Times New Roman" w:hAnsi="Times New Roman" w:cs="Times New Roman"/>
              </w:rPr>
              <w:t>Prekė</w:t>
            </w:r>
            <w:r w:rsidR="003E0E11" w:rsidRPr="004F5F54">
              <w:rPr>
                <w:rFonts w:ascii="Times New Roman" w:hAnsi="Times New Roman" w:cs="Times New Roman"/>
              </w:rPr>
              <w:t xml:space="preserve"> </w:t>
            </w:r>
            <w:r w:rsidR="003E0E11">
              <w:rPr>
                <w:rFonts w:ascii="Times New Roman" w:hAnsi="Times New Roman" w:cs="Times New Roman"/>
              </w:rPr>
              <w:t>(tarnybinė stot</w:t>
            </w:r>
            <w:r w:rsidR="00A158D2">
              <w:rPr>
                <w:rFonts w:ascii="Times New Roman" w:hAnsi="Times New Roman" w:cs="Times New Roman"/>
              </w:rPr>
              <w:t>i</w:t>
            </w:r>
            <w:r w:rsidR="003E0E11">
              <w:rPr>
                <w:rFonts w:ascii="Times New Roman" w:hAnsi="Times New Roman" w:cs="Times New Roman"/>
              </w:rPr>
              <w:t xml:space="preserve">s) </w:t>
            </w:r>
            <w:r w:rsidR="00262E64">
              <w:rPr>
                <w:rFonts w:asciiTheme="majorBidi" w:eastAsia="Times New Roman" w:hAnsiTheme="majorBidi" w:cstheme="majorBidi"/>
                <w:bCs/>
                <w:lang w:eastAsia="ar-SA"/>
              </w:rPr>
              <w:t>neturi kelti</w:t>
            </w:r>
            <w:r w:rsidR="00262E64" w:rsidRPr="00BF5021">
              <w:rPr>
                <w:rFonts w:asciiTheme="majorBidi" w:eastAsia="Times New Roman" w:hAnsiTheme="majorBidi" w:cstheme="majorBidi"/>
                <w:bCs/>
                <w:lang w:eastAsia="ar-SA"/>
              </w:rPr>
              <w:t xml:space="preserve"> grėsmės nacionaliniam saugumui</w:t>
            </w:r>
            <w:r w:rsidR="00262E64">
              <w:rPr>
                <w:rFonts w:asciiTheme="majorBidi" w:eastAsia="Times New Roman" w:hAnsiTheme="majorBidi" w:cstheme="majorBidi"/>
                <w:bCs/>
                <w:lang w:eastAsia="ar-SA"/>
              </w:rPr>
              <w:t>, vadovaujantis LR Viešųjų pirkimų įstatymo 3</w:t>
            </w:r>
            <w:r w:rsidR="004C49F4">
              <w:rPr>
                <w:rFonts w:asciiTheme="majorBidi" w:eastAsia="Times New Roman" w:hAnsiTheme="majorBidi" w:cstheme="majorBidi"/>
                <w:bCs/>
                <w:lang w:eastAsia="ar-SA"/>
              </w:rPr>
              <w:t>7</w:t>
            </w:r>
            <w:r w:rsidR="00262E64">
              <w:rPr>
                <w:rFonts w:asciiTheme="majorBidi" w:eastAsia="Times New Roman" w:hAnsiTheme="majorBidi" w:cstheme="majorBidi"/>
                <w:bCs/>
                <w:lang w:eastAsia="ar-SA"/>
              </w:rPr>
              <w:t xml:space="preserve"> straipsnio 9 dalimi</w:t>
            </w:r>
            <w:r w:rsidR="003E0E11" w:rsidRPr="004F5F54">
              <w:rPr>
                <w:rFonts w:ascii="Times New Roman" w:hAnsi="Times New Roman" w:cs="Times New Roman"/>
              </w:rPr>
              <w:t>.</w:t>
            </w:r>
          </w:p>
        </w:tc>
      </w:tr>
      <w:tr w:rsidR="003E0E11" w:rsidRPr="00BF5021" w14:paraId="71D3A4C0" w14:textId="77777777" w:rsidTr="009D0242">
        <w:trPr>
          <w:trHeight w:val="315"/>
        </w:trPr>
        <w:tc>
          <w:tcPr>
            <w:tcW w:w="403" w:type="pct"/>
          </w:tcPr>
          <w:p w14:paraId="46E10452" w14:textId="0AEFFA7B" w:rsidR="003E0E11" w:rsidRPr="00BF5021" w:rsidRDefault="003E0E11" w:rsidP="003E0E11">
            <w:pPr>
              <w:spacing w:after="0" w:line="240" w:lineRule="auto"/>
              <w:jc w:val="both"/>
              <w:rPr>
                <w:rFonts w:asciiTheme="majorBidi" w:hAnsiTheme="majorBidi" w:cstheme="majorBidi"/>
              </w:rPr>
            </w:pPr>
            <w:r>
              <w:rPr>
                <w:rFonts w:asciiTheme="majorBidi" w:hAnsiTheme="majorBidi" w:cstheme="majorBidi"/>
              </w:rPr>
              <w:t>1.12.</w:t>
            </w:r>
          </w:p>
        </w:tc>
        <w:tc>
          <w:tcPr>
            <w:tcW w:w="4597" w:type="pct"/>
          </w:tcPr>
          <w:p w14:paraId="416F9C80" w14:textId="3D75F0D9" w:rsidR="003E0E11" w:rsidRPr="00BF5021" w:rsidRDefault="003E0E11" w:rsidP="003E0E11">
            <w:pPr>
              <w:spacing w:after="0" w:line="240" w:lineRule="auto"/>
              <w:jc w:val="both"/>
              <w:rPr>
                <w:rFonts w:asciiTheme="majorBidi" w:eastAsia="Times New Roman" w:hAnsiTheme="majorBidi" w:cstheme="majorBidi"/>
                <w:bCs/>
                <w:lang w:eastAsia="ar-SA"/>
              </w:rPr>
            </w:pPr>
            <w:r w:rsidRPr="004F5F54">
              <w:rPr>
                <w:rFonts w:ascii="Times New Roman" w:eastAsia="Times New Roman" w:hAnsi="Times New Roman" w:cs="Times New Roman"/>
                <w:bCs/>
                <w:lang w:eastAsia="ar-SA"/>
              </w:rPr>
              <w:t xml:space="preserve">Žaliojo pirkimo reikalavimas: įrangos gamintojas privalo užtikrinti Europos Sąjungos </w:t>
            </w:r>
            <w:proofErr w:type="spellStart"/>
            <w:r w:rsidRPr="004F5F54">
              <w:rPr>
                <w:rFonts w:ascii="Times New Roman" w:eastAsia="Times New Roman" w:hAnsi="Times New Roman" w:cs="Times New Roman"/>
                <w:bCs/>
                <w:lang w:eastAsia="ar-SA"/>
              </w:rPr>
              <w:t>RoHS</w:t>
            </w:r>
            <w:proofErr w:type="spellEnd"/>
            <w:r w:rsidRPr="004F5F54">
              <w:rPr>
                <w:rFonts w:ascii="Times New Roman" w:eastAsia="Times New Roman" w:hAnsi="Times New Roman" w:cs="Times New Roman"/>
                <w:bCs/>
                <w:lang w:eastAsia="ar-SA"/>
              </w:rPr>
              <w:t xml:space="preserve"> (angl. </w:t>
            </w:r>
            <w:r w:rsidRPr="004F5F54">
              <w:rPr>
                <w:rFonts w:ascii="Times New Roman" w:eastAsia="Times New Roman" w:hAnsi="Times New Roman" w:cs="Times New Roman"/>
                <w:bCs/>
                <w:i/>
                <w:lang w:eastAsia="ar-SA"/>
              </w:rPr>
              <w:t>„</w:t>
            </w:r>
            <w:proofErr w:type="spellStart"/>
            <w:r w:rsidRPr="004F5F54">
              <w:rPr>
                <w:rFonts w:ascii="Times New Roman" w:eastAsia="Times New Roman" w:hAnsi="Times New Roman" w:cs="Times New Roman"/>
                <w:bCs/>
                <w:i/>
                <w:lang w:eastAsia="ar-SA"/>
              </w:rPr>
              <w:t>Restriction</w:t>
            </w:r>
            <w:proofErr w:type="spellEnd"/>
            <w:r w:rsidRPr="004F5F54">
              <w:rPr>
                <w:rFonts w:ascii="Times New Roman" w:eastAsia="Times New Roman" w:hAnsi="Times New Roman" w:cs="Times New Roman"/>
                <w:bCs/>
                <w:i/>
                <w:lang w:eastAsia="ar-SA"/>
              </w:rPr>
              <w:t xml:space="preserve"> </w:t>
            </w:r>
            <w:proofErr w:type="spellStart"/>
            <w:r w:rsidRPr="004F5F54">
              <w:rPr>
                <w:rFonts w:ascii="Times New Roman" w:eastAsia="Times New Roman" w:hAnsi="Times New Roman" w:cs="Times New Roman"/>
                <w:bCs/>
                <w:i/>
                <w:lang w:eastAsia="ar-SA"/>
              </w:rPr>
              <w:t>of</w:t>
            </w:r>
            <w:proofErr w:type="spellEnd"/>
            <w:r w:rsidRPr="004F5F54">
              <w:rPr>
                <w:rFonts w:ascii="Times New Roman" w:eastAsia="Times New Roman" w:hAnsi="Times New Roman" w:cs="Times New Roman"/>
                <w:bCs/>
                <w:i/>
                <w:lang w:eastAsia="ar-SA"/>
              </w:rPr>
              <w:t xml:space="preserve"> </w:t>
            </w:r>
            <w:proofErr w:type="spellStart"/>
            <w:r w:rsidRPr="004F5F54">
              <w:rPr>
                <w:rFonts w:ascii="Times New Roman" w:eastAsia="Times New Roman" w:hAnsi="Times New Roman" w:cs="Times New Roman"/>
                <w:bCs/>
                <w:i/>
                <w:lang w:eastAsia="ar-SA"/>
              </w:rPr>
              <w:t>Hazardous</w:t>
            </w:r>
            <w:proofErr w:type="spellEnd"/>
            <w:r w:rsidRPr="004F5F54">
              <w:rPr>
                <w:rFonts w:ascii="Times New Roman" w:eastAsia="Times New Roman" w:hAnsi="Times New Roman" w:cs="Times New Roman"/>
                <w:bCs/>
                <w:i/>
                <w:lang w:eastAsia="ar-SA"/>
              </w:rPr>
              <w:t xml:space="preserve"> </w:t>
            </w:r>
            <w:proofErr w:type="spellStart"/>
            <w:r w:rsidRPr="004F5F54">
              <w:rPr>
                <w:rFonts w:ascii="Times New Roman" w:eastAsia="Times New Roman" w:hAnsi="Times New Roman" w:cs="Times New Roman"/>
                <w:bCs/>
                <w:i/>
                <w:lang w:eastAsia="ar-SA"/>
              </w:rPr>
              <w:t>Substances</w:t>
            </w:r>
            <w:proofErr w:type="spellEnd"/>
            <w:r w:rsidRPr="004F5F54">
              <w:rPr>
                <w:rFonts w:ascii="Times New Roman" w:eastAsia="Times New Roman" w:hAnsi="Times New Roman" w:cs="Times New Roman"/>
                <w:bCs/>
                <w:i/>
                <w:lang w:eastAsia="ar-SA"/>
              </w:rPr>
              <w:t>“</w:t>
            </w:r>
            <w:r w:rsidRPr="004F5F54">
              <w:rPr>
                <w:rFonts w:ascii="Times New Roman" w:eastAsia="Times New Roman" w:hAnsi="Times New Roman" w:cs="Times New Roman"/>
                <w:bCs/>
                <w:lang w:eastAsia="ar-SA"/>
              </w:rPr>
              <w:t>) direktyvų (2002/95/EC (</w:t>
            </w:r>
            <w:proofErr w:type="spellStart"/>
            <w:r w:rsidRPr="004F5F54">
              <w:rPr>
                <w:rFonts w:ascii="Times New Roman" w:eastAsia="Times New Roman" w:hAnsi="Times New Roman" w:cs="Times New Roman"/>
                <w:bCs/>
                <w:lang w:eastAsia="ar-SA"/>
              </w:rPr>
              <w:t>RoHS</w:t>
            </w:r>
            <w:proofErr w:type="spellEnd"/>
            <w:r w:rsidRPr="004F5F54">
              <w:rPr>
                <w:rFonts w:ascii="Times New Roman" w:eastAsia="Times New Roman" w:hAnsi="Times New Roman" w:cs="Times New Roman"/>
                <w:bCs/>
                <w:lang w:eastAsia="ar-SA"/>
              </w:rPr>
              <w:t xml:space="preserve"> 1), 2011/65/EU (</w:t>
            </w:r>
            <w:proofErr w:type="spellStart"/>
            <w:r w:rsidRPr="004F5F54">
              <w:rPr>
                <w:rFonts w:ascii="Times New Roman" w:eastAsia="Times New Roman" w:hAnsi="Times New Roman" w:cs="Times New Roman"/>
                <w:bCs/>
                <w:lang w:eastAsia="ar-SA"/>
              </w:rPr>
              <w:t>RoHS</w:t>
            </w:r>
            <w:proofErr w:type="spellEnd"/>
            <w:r w:rsidRPr="004F5F54">
              <w:rPr>
                <w:rFonts w:ascii="Times New Roman" w:eastAsia="Times New Roman" w:hAnsi="Times New Roman" w:cs="Times New Roman"/>
                <w:bCs/>
                <w:lang w:eastAsia="ar-SA"/>
              </w:rPr>
              <w:t xml:space="preserve"> 2), 2015/863 (</w:t>
            </w:r>
            <w:proofErr w:type="spellStart"/>
            <w:r w:rsidRPr="004F5F54">
              <w:rPr>
                <w:rFonts w:ascii="Times New Roman" w:eastAsia="Times New Roman" w:hAnsi="Times New Roman" w:cs="Times New Roman"/>
                <w:bCs/>
                <w:lang w:eastAsia="ar-SA"/>
              </w:rPr>
              <w:t>RoHS</w:t>
            </w:r>
            <w:proofErr w:type="spellEnd"/>
            <w:r w:rsidRPr="004F5F54">
              <w:rPr>
                <w:rFonts w:ascii="Times New Roman" w:eastAsia="Times New Roman" w:hAnsi="Times New Roman" w:cs="Times New Roman"/>
                <w:bCs/>
                <w:lang w:eastAsia="ar-SA"/>
              </w:rPr>
              <w:t xml:space="preserve"> 2 </w:t>
            </w:r>
            <w:proofErr w:type="spellStart"/>
            <w:r w:rsidRPr="004F5F54">
              <w:rPr>
                <w:rFonts w:ascii="Times New Roman" w:eastAsia="Times New Roman" w:hAnsi="Times New Roman" w:cs="Times New Roman"/>
                <w:bCs/>
                <w:lang w:eastAsia="ar-SA"/>
              </w:rPr>
              <w:t>amendment</w:t>
            </w:r>
            <w:proofErr w:type="spellEnd"/>
            <w:r w:rsidRPr="004F5F54">
              <w:rPr>
                <w:rFonts w:ascii="Times New Roman" w:eastAsia="Times New Roman" w:hAnsi="Times New Roman" w:cs="Times New Roman"/>
                <w:bCs/>
                <w:lang w:eastAsia="ar-SA"/>
              </w:rPr>
              <w:t xml:space="preserve">)), draudžiančių gamyboje naudoti  aplinkai ir žmogaus sveikatai pavojingas medžiagas (pvz., gyvsidabrį, kadmį, šviną, </w:t>
            </w:r>
            <w:proofErr w:type="spellStart"/>
            <w:r w:rsidRPr="004F5F54">
              <w:rPr>
                <w:rFonts w:ascii="Times New Roman" w:eastAsia="Times New Roman" w:hAnsi="Times New Roman" w:cs="Times New Roman"/>
                <w:bCs/>
                <w:lang w:eastAsia="ar-SA"/>
              </w:rPr>
              <w:t>šešiavalentį</w:t>
            </w:r>
            <w:proofErr w:type="spellEnd"/>
            <w:r w:rsidRPr="004F5F54">
              <w:rPr>
                <w:rFonts w:ascii="Times New Roman" w:eastAsia="Times New Roman" w:hAnsi="Times New Roman" w:cs="Times New Roman"/>
                <w:bCs/>
                <w:lang w:eastAsia="ar-SA"/>
              </w:rPr>
              <w:t xml:space="preserve"> chromą, o taip pat </w:t>
            </w:r>
            <w:proofErr w:type="spellStart"/>
            <w:r w:rsidRPr="004F5F54">
              <w:rPr>
                <w:rFonts w:ascii="Times New Roman" w:eastAsia="Times New Roman" w:hAnsi="Times New Roman" w:cs="Times New Roman"/>
                <w:bCs/>
                <w:lang w:eastAsia="ar-SA"/>
              </w:rPr>
              <w:t>antipirenus</w:t>
            </w:r>
            <w:proofErr w:type="spellEnd"/>
            <w:r w:rsidRPr="004F5F54">
              <w:rPr>
                <w:rFonts w:ascii="Times New Roman" w:eastAsia="Times New Roman" w:hAnsi="Times New Roman" w:cs="Times New Roman"/>
                <w:bCs/>
                <w:lang w:eastAsia="ar-SA"/>
              </w:rPr>
              <w:t xml:space="preserve">), reikalavimų įvykdymą. </w:t>
            </w:r>
            <w:r w:rsidRPr="00944CB1">
              <w:rPr>
                <w:rFonts w:ascii="Times New Roman" w:eastAsia="Times New Roman" w:hAnsi="Times New Roman" w:cs="Times New Roman"/>
                <w:bCs/>
                <w:color w:val="C00000"/>
                <w:u w:val="single"/>
                <w:lang w:eastAsia="ar-SA"/>
              </w:rPr>
              <w:t xml:space="preserve">Tiekėjas </w:t>
            </w:r>
            <w:r w:rsidR="008D070F" w:rsidRPr="00944CB1">
              <w:rPr>
                <w:rFonts w:ascii="Times New Roman" w:eastAsia="Times New Roman" w:hAnsi="Times New Roman" w:cs="Times New Roman"/>
                <w:bCs/>
                <w:color w:val="C00000"/>
                <w:u w:val="single"/>
                <w:lang w:eastAsia="ar-SA"/>
              </w:rPr>
              <w:t xml:space="preserve">kartu su pasiūlymu </w:t>
            </w:r>
            <w:r w:rsidRPr="00944CB1">
              <w:rPr>
                <w:rFonts w:ascii="Times New Roman" w:eastAsia="Times New Roman" w:hAnsi="Times New Roman" w:cs="Times New Roman"/>
                <w:bCs/>
                <w:color w:val="C00000"/>
                <w:u w:val="single"/>
                <w:lang w:eastAsia="ar-SA"/>
              </w:rPr>
              <w:t>turi pateikti</w:t>
            </w:r>
            <w:r w:rsidRPr="00944CB1">
              <w:rPr>
                <w:rFonts w:ascii="Times New Roman" w:eastAsia="Times New Roman" w:hAnsi="Times New Roman" w:cs="Times New Roman"/>
                <w:bCs/>
                <w:color w:val="C00000"/>
                <w:lang w:eastAsia="ar-SA"/>
              </w:rPr>
              <w:t xml:space="preserve"> atitiktį </w:t>
            </w:r>
            <w:proofErr w:type="spellStart"/>
            <w:r w:rsidRPr="00944CB1">
              <w:rPr>
                <w:rFonts w:ascii="Times New Roman" w:eastAsia="Times New Roman" w:hAnsi="Times New Roman" w:cs="Times New Roman"/>
                <w:bCs/>
                <w:color w:val="C00000"/>
                <w:lang w:eastAsia="ar-SA"/>
              </w:rPr>
              <w:t>RoHS</w:t>
            </w:r>
            <w:proofErr w:type="spellEnd"/>
            <w:r w:rsidRPr="00944CB1">
              <w:rPr>
                <w:rFonts w:ascii="Times New Roman" w:eastAsia="Times New Roman" w:hAnsi="Times New Roman" w:cs="Times New Roman"/>
                <w:bCs/>
                <w:color w:val="C00000"/>
                <w:lang w:eastAsia="ar-SA"/>
              </w:rPr>
              <w:t xml:space="preserve"> reikalavimams įrodančius dokumentus: gamintojo atitikties deklaracijos kopiją ar nuorodą į gamintojo puslapį.</w:t>
            </w:r>
          </w:p>
        </w:tc>
      </w:tr>
    </w:tbl>
    <w:p w14:paraId="7C4D7F88" w14:textId="77777777" w:rsidR="004B466E" w:rsidRDefault="004B466E" w:rsidP="003066E8">
      <w:pPr>
        <w:autoSpaceDE w:val="0"/>
        <w:autoSpaceDN w:val="0"/>
        <w:adjustRightInd w:val="0"/>
        <w:rPr>
          <w:rFonts w:ascii="Times New Roman" w:hAnsi="Times New Roman" w:cs="Times New Roman"/>
          <w:b/>
          <w:bCs/>
          <w:sz w:val="24"/>
          <w:szCs w:val="24"/>
        </w:rPr>
      </w:pPr>
    </w:p>
    <w:p w14:paraId="09431928" w14:textId="16C9AE56" w:rsidR="00A44F4E" w:rsidRPr="00A44F4E" w:rsidRDefault="00A44F4E" w:rsidP="00A44F4E">
      <w:pPr>
        <w:autoSpaceDE w:val="0"/>
        <w:autoSpaceDN w:val="0"/>
        <w:adjustRightInd w:val="0"/>
        <w:spacing w:after="0" w:line="240" w:lineRule="auto"/>
        <w:rPr>
          <w:rFonts w:ascii="Times New Roman" w:hAnsi="Times New Roman" w:cs="Times New Roman"/>
          <w:sz w:val="24"/>
          <w:szCs w:val="24"/>
        </w:rPr>
      </w:pPr>
      <w:r w:rsidRPr="00A44F4E">
        <w:rPr>
          <w:rFonts w:ascii="Times New Roman" w:hAnsi="Times New Roman" w:cs="Times New Roman"/>
          <w:sz w:val="24"/>
          <w:szCs w:val="24"/>
        </w:rPr>
        <w:lastRenderedPageBreak/>
        <w:t>2 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1843"/>
        <w:gridCol w:w="3827"/>
        <w:gridCol w:w="3821"/>
      </w:tblGrid>
      <w:tr w:rsidR="003A77B1" w:rsidRPr="00442DEC" w14:paraId="4434B9DD" w14:textId="77F2D73C" w:rsidTr="00066025">
        <w:trPr>
          <w:trHeight w:val="228"/>
        </w:trPr>
        <w:tc>
          <w:tcPr>
            <w:tcW w:w="345" w:type="pct"/>
            <w:shd w:val="clear" w:color="auto" w:fill="F2F2F2" w:themeFill="background1" w:themeFillShade="F2"/>
            <w:noWrap/>
            <w:vAlign w:val="center"/>
          </w:tcPr>
          <w:p w14:paraId="360B0223" w14:textId="77777777" w:rsidR="00455A00" w:rsidRPr="00442DEC" w:rsidRDefault="00455A00" w:rsidP="00455A00">
            <w:pPr>
              <w:spacing w:after="0" w:line="240" w:lineRule="auto"/>
              <w:jc w:val="center"/>
              <w:rPr>
                <w:rFonts w:asciiTheme="majorBidi" w:eastAsia="Times New Roman" w:hAnsiTheme="majorBidi" w:cstheme="majorBidi"/>
                <w:b/>
                <w:bCs/>
                <w:i/>
                <w:iCs/>
              </w:rPr>
            </w:pPr>
            <w:r w:rsidRPr="00442DEC">
              <w:rPr>
                <w:rFonts w:asciiTheme="majorBidi" w:eastAsia="Times New Roman" w:hAnsiTheme="majorBidi" w:cstheme="majorBidi"/>
                <w:b/>
                <w:bCs/>
                <w:i/>
                <w:iCs/>
              </w:rPr>
              <w:t xml:space="preserve">Eil. </w:t>
            </w:r>
          </w:p>
          <w:p w14:paraId="4377D65C" w14:textId="1E72D2BB" w:rsidR="00455A00" w:rsidRPr="00442DEC" w:rsidRDefault="00455A00" w:rsidP="00455A00">
            <w:pPr>
              <w:spacing w:after="0" w:line="240" w:lineRule="auto"/>
              <w:jc w:val="center"/>
              <w:rPr>
                <w:rFonts w:asciiTheme="majorBidi" w:eastAsia="Times New Roman" w:hAnsiTheme="majorBidi" w:cstheme="majorBidi"/>
                <w:b/>
                <w:bCs/>
                <w:i/>
                <w:iCs/>
              </w:rPr>
            </w:pPr>
            <w:r w:rsidRPr="00442DEC">
              <w:rPr>
                <w:rFonts w:asciiTheme="majorBidi" w:eastAsia="Times New Roman" w:hAnsiTheme="majorBidi" w:cstheme="majorBidi"/>
                <w:b/>
                <w:bCs/>
                <w:i/>
                <w:iCs/>
              </w:rPr>
              <w:t>Nr.</w:t>
            </w:r>
          </w:p>
        </w:tc>
        <w:tc>
          <w:tcPr>
            <w:tcW w:w="904" w:type="pct"/>
            <w:shd w:val="clear" w:color="auto" w:fill="F2F2F2" w:themeFill="background1" w:themeFillShade="F2"/>
            <w:vAlign w:val="center"/>
          </w:tcPr>
          <w:p w14:paraId="67677171" w14:textId="204CF018" w:rsidR="00455A00" w:rsidRPr="00442DEC" w:rsidRDefault="00B51BAE" w:rsidP="00B51BAE">
            <w:pPr>
              <w:spacing w:after="0" w:line="240" w:lineRule="auto"/>
              <w:rPr>
                <w:rFonts w:asciiTheme="majorBidi" w:hAnsiTheme="majorBidi" w:cstheme="majorBidi"/>
                <w:b/>
                <w:bCs/>
                <w:i/>
                <w:iCs/>
              </w:rPr>
            </w:pPr>
            <w:r>
              <w:rPr>
                <w:rFonts w:asciiTheme="majorBidi" w:hAnsiTheme="majorBidi" w:cstheme="majorBidi"/>
                <w:b/>
                <w:bCs/>
                <w:i/>
                <w:iCs/>
              </w:rPr>
              <w:t>Pavadinimas</w:t>
            </w:r>
          </w:p>
        </w:tc>
        <w:tc>
          <w:tcPr>
            <w:tcW w:w="1877" w:type="pct"/>
            <w:shd w:val="clear" w:color="auto" w:fill="F2F2F2" w:themeFill="background1" w:themeFillShade="F2"/>
            <w:vAlign w:val="center"/>
          </w:tcPr>
          <w:p w14:paraId="51B7B45B" w14:textId="77777777" w:rsidR="00455A00" w:rsidRPr="00442DEC" w:rsidRDefault="00455A00" w:rsidP="00455A00">
            <w:pPr>
              <w:spacing w:after="0" w:line="240" w:lineRule="auto"/>
              <w:jc w:val="center"/>
              <w:rPr>
                <w:rFonts w:asciiTheme="majorBidi" w:hAnsiTheme="majorBidi" w:cstheme="majorBidi"/>
                <w:b/>
                <w:bCs/>
                <w:i/>
                <w:iCs/>
              </w:rPr>
            </w:pPr>
            <w:r w:rsidRPr="00442DEC">
              <w:rPr>
                <w:rFonts w:asciiTheme="majorBidi" w:hAnsiTheme="majorBidi" w:cstheme="majorBidi"/>
                <w:b/>
                <w:bCs/>
                <w:i/>
                <w:iCs/>
              </w:rPr>
              <w:t>Reikalaujama charakteristika</w:t>
            </w:r>
          </w:p>
          <w:p w14:paraId="0677FD15" w14:textId="0F8EEE8A" w:rsidR="00455A00" w:rsidRPr="00442DEC" w:rsidRDefault="00455A00" w:rsidP="00455A00">
            <w:pPr>
              <w:spacing w:after="0" w:line="240" w:lineRule="auto"/>
              <w:jc w:val="center"/>
              <w:rPr>
                <w:rFonts w:asciiTheme="majorBidi" w:hAnsiTheme="majorBidi" w:cstheme="majorBidi"/>
                <w:b/>
                <w:bCs/>
                <w:i/>
                <w:iCs/>
              </w:rPr>
            </w:pPr>
            <w:r w:rsidRPr="00442DEC">
              <w:rPr>
                <w:rFonts w:asciiTheme="majorBidi" w:hAnsiTheme="majorBidi" w:cstheme="majorBidi"/>
                <w:b/>
                <w:bCs/>
                <w:i/>
                <w:iCs/>
              </w:rPr>
              <w:t>(ne blogiau kaip)</w:t>
            </w:r>
          </w:p>
        </w:tc>
        <w:tc>
          <w:tcPr>
            <w:tcW w:w="1874" w:type="pct"/>
            <w:shd w:val="clear" w:color="auto" w:fill="F2F2F2" w:themeFill="background1" w:themeFillShade="F2"/>
            <w:vAlign w:val="center"/>
          </w:tcPr>
          <w:p w14:paraId="42F8EEC2" w14:textId="4817C7CC" w:rsidR="00455A00" w:rsidRPr="00442DEC" w:rsidRDefault="00455A00" w:rsidP="00455A00">
            <w:pPr>
              <w:spacing w:after="0" w:line="240" w:lineRule="auto"/>
              <w:jc w:val="center"/>
              <w:rPr>
                <w:rFonts w:asciiTheme="majorBidi" w:hAnsiTheme="majorBidi" w:cstheme="majorBidi"/>
                <w:b/>
                <w:bCs/>
                <w:i/>
                <w:iCs/>
              </w:rPr>
            </w:pPr>
            <w:r w:rsidRPr="00442DEC">
              <w:rPr>
                <w:rFonts w:asciiTheme="majorBidi" w:hAnsiTheme="majorBidi" w:cstheme="majorBidi"/>
                <w:b/>
                <w:bCs/>
                <w:i/>
                <w:iCs/>
              </w:rPr>
              <w:t>Siūloma charakteristika</w:t>
            </w:r>
            <w:r w:rsidR="00396FA8">
              <w:rPr>
                <w:rFonts w:asciiTheme="majorBidi" w:hAnsiTheme="majorBidi" w:cstheme="majorBidi"/>
                <w:b/>
                <w:bCs/>
                <w:i/>
                <w:iCs/>
              </w:rPr>
              <w:t>*</w:t>
            </w:r>
          </w:p>
          <w:p w14:paraId="3A380C90" w14:textId="62EC707A" w:rsidR="00455A00" w:rsidRPr="00442DEC" w:rsidRDefault="00455A00" w:rsidP="00455A00">
            <w:pPr>
              <w:spacing w:after="0" w:line="240" w:lineRule="auto"/>
              <w:jc w:val="center"/>
              <w:rPr>
                <w:rFonts w:asciiTheme="majorBidi" w:hAnsiTheme="majorBidi" w:cstheme="majorBidi"/>
                <w:b/>
                <w:bCs/>
                <w:i/>
                <w:iCs/>
              </w:rPr>
            </w:pPr>
            <w:r w:rsidRPr="00442DEC">
              <w:rPr>
                <w:rFonts w:asciiTheme="majorBidi" w:hAnsiTheme="majorBidi" w:cstheme="majorBidi"/>
                <w:b/>
                <w:bCs/>
                <w:i/>
                <w:iCs/>
                <w:color w:val="FF0000"/>
              </w:rPr>
              <w:t>(pildo Tiekėjas)</w:t>
            </w:r>
          </w:p>
        </w:tc>
      </w:tr>
      <w:tr w:rsidR="003A77B1" w:rsidRPr="003A77B1" w14:paraId="2CFF8970" w14:textId="329820D5" w:rsidTr="00271CAC">
        <w:trPr>
          <w:trHeight w:val="228"/>
        </w:trPr>
        <w:tc>
          <w:tcPr>
            <w:tcW w:w="5000" w:type="pct"/>
            <w:gridSpan w:val="4"/>
            <w:shd w:val="clear" w:color="auto" w:fill="F2F2F2" w:themeFill="background1" w:themeFillShade="F2"/>
            <w:noWrap/>
          </w:tcPr>
          <w:p w14:paraId="113060A7" w14:textId="1642014A" w:rsidR="003A77B1" w:rsidRPr="003A77B1" w:rsidRDefault="003A77B1" w:rsidP="003A77B1">
            <w:pPr>
              <w:spacing w:before="120" w:after="120" w:line="240" w:lineRule="auto"/>
              <w:jc w:val="both"/>
              <w:rPr>
                <w:rFonts w:asciiTheme="majorBidi" w:hAnsiTheme="majorBidi" w:cstheme="majorBidi"/>
                <w:b/>
                <w:bCs/>
              </w:rPr>
            </w:pPr>
            <w:r w:rsidRPr="003A77B1">
              <w:rPr>
                <w:rFonts w:asciiTheme="majorBidi" w:hAnsiTheme="majorBidi" w:cstheme="majorBidi"/>
                <w:b/>
                <w:bCs/>
              </w:rPr>
              <w:t>Tarnybinė stotis</w:t>
            </w:r>
            <w:r w:rsidR="00066025">
              <w:rPr>
                <w:rFonts w:asciiTheme="majorBidi" w:hAnsiTheme="majorBidi" w:cstheme="majorBidi"/>
                <w:b/>
                <w:bCs/>
              </w:rPr>
              <w:t xml:space="preserve"> Nr. 2</w:t>
            </w:r>
            <w:r w:rsidR="00C27D0A">
              <w:rPr>
                <w:rFonts w:asciiTheme="majorBidi" w:hAnsiTheme="majorBidi" w:cstheme="majorBidi"/>
                <w:b/>
                <w:bCs/>
              </w:rPr>
              <w:t xml:space="preserve"> (</w:t>
            </w:r>
            <w:r w:rsidR="005C02D4">
              <w:rPr>
                <w:rFonts w:asciiTheme="majorBidi" w:hAnsiTheme="majorBidi" w:cstheme="majorBidi"/>
                <w:b/>
                <w:bCs/>
              </w:rPr>
              <w:t xml:space="preserve">minimalus perkamas kiekis – </w:t>
            </w:r>
            <w:r w:rsidR="00227617">
              <w:rPr>
                <w:rFonts w:asciiTheme="majorBidi" w:hAnsiTheme="majorBidi" w:cstheme="majorBidi"/>
                <w:b/>
                <w:bCs/>
              </w:rPr>
              <w:t>2</w:t>
            </w:r>
            <w:r w:rsidR="005C02D4">
              <w:rPr>
                <w:rFonts w:asciiTheme="majorBidi" w:hAnsiTheme="majorBidi" w:cstheme="majorBidi"/>
                <w:b/>
                <w:bCs/>
              </w:rPr>
              <w:t xml:space="preserve"> vnt., maksimalus – </w:t>
            </w:r>
            <w:r w:rsidR="00227617">
              <w:rPr>
                <w:rFonts w:asciiTheme="majorBidi" w:hAnsiTheme="majorBidi" w:cstheme="majorBidi"/>
                <w:b/>
                <w:bCs/>
              </w:rPr>
              <w:t>3</w:t>
            </w:r>
            <w:r w:rsidR="005C02D4">
              <w:rPr>
                <w:rFonts w:asciiTheme="majorBidi" w:hAnsiTheme="majorBidi" w:cstheme="majorBidi"/>
                <w:b/>
                <w:bCs/>
              </w:rPr>
              <w:t xml:space="preserve"> vnt.)</w:t>
            </w:r>
          </w:p>
        </w:tc>
      </w:tr>
      <w:tr w:rsidR="004D074A" w:rsidRPr="00271CAC" w14:paraId="7D0FF766" w14:textId="140D6B8D" w:rsidTr="00066025">
        <w:trPr>
          <w:trHeight w:val="228"/>
        </w:trPr>
        <w:tc>
          <w:tcPr>
            <w:tcW w:w="3126" w:type="pct"/>
            <w:gridSpan w:val="3"/>
            <w:noWrap/>
          </w:tcPr>
          <w:p w14:paraId="5473E473" w14:textId="1069222B" w:rsidR="004D074A" w:rsidRPr="00271CAC" w:rsidRDefault="00271CAC" w:rsidP="00271CAC">
            <w:pPr>
              <w:spacing w:after="0" w:line="240" w:lineRule="auto"/>
              <w:jc w:val="right"/>
              <w:rPr>
                <w:rFonts w:asciiTheme="majorBidi" w:hAnsiTheme="majorBidi" w:cstheme="majorBidi"/>
              </w:rPr>
            </w:pPr>
            <w:r w:rsidRPr="004E4516">
              <w:rPr>
                <w:rFonts w:asciiTheme="majorBidi" w:hAnsiTheme="majorBidi" w:cstheme="majorBidi"/>
                <w:i/>
                <w:iCs/>
                <w:color w:val="0F243E" w:themeColor="text2" w:themeShade="80"/>
                <w:lang w:eastAsia="lt-LT" w:bidi="bn-IN"/>
              </w:rPr>
              <w:t xml:space="preserve">Nurodyti siūlomos įrangos pavadinimą </w:t>
            </w:r>
            <w:r w:rsidR="00D45334" w:rsidRPr="004E4516">
              <w:rPr>
                <w:rFonts w:asciiTheme="majorBidi" w:hAnsiTheme="majorBidi" w:cstheme="majorBidi"/>
                <w:i/>
                <w:iCs/>
                <w:color w:val="0F243E" w:themeColor="text2" w:themeShade="80"/>
                <w:lang w:eastAsia="lt-LT" w:bidi="bn-IN"/>
              </w:rPr>
              <w:t xml:space="preserve">ir </w:t>
            </w:r>
            <w:r w:rsidRPr="004E4516">
              <w:rPr>
                <w:rFonts w:asciiTheme="majorBidi" w:hAnsiTheme="majorBidi" w:cstheme="majorBidi"/>
                <w:i/>
                <w:iCs/>
                <w:color w:val="0F243E" w:themeColor="text2" w:themeShade="80"/>
                <w:lang w:eastAsia="lt-LT" w:bidi="bn-IN"/>
              </w:rPr>
              <w:t xml:space="preserve">gamintoją, taip pat pateikti </w:t>
            </w:r>
            <w:r w:rsidRPr="004E4516">
              <w:rPr>
                <w:rFonts w:asciiTheme="majorBidi" w:hAnsiTheme="majorBidi" w:cstheme="majorBidi"/>
                <w:i/>
                <w:iCs/>
                <w:color w:val="0F243E" w:themeColor="text2" w:themeShade="80"/>
              </w:rPr>
              <w:t>nuorodą į viešai prieinamą informaciją gamintojo interneto svetainėje, kurioje pateikiama informacija apie siūlomos prekės aprašą</w:t>
            </w:r>
            <w:r w:rsidR="004E4516">
              <w:rPr>
                <w:rFonts w:asciiTheme="majorBidi" w:hAnsiTheme="majorBidi" w:cstheme="majorBidi"/>
                <w:i/>
                <w:iCs/>
                <w:color w:val="0F243E" w:themeColor="text2" w:themeShade="80"/>
              </w:rPr>
              <w:t>:</w:t>
            </w:r>
          </w:p>
        </w:tc>
        <w:tc>
          <w:tcPr>
            <w:tcW w:w="1874" w:type="pct"/>
          </w:tcPr>
          <w:p w14:paraId="61E3CD2C" w14:textId="77777777" w:rsidR="004D074A" w:rsidRPr="00271CAC" w:rsidRDefault="004D074A" w:rsidP="003B4BC9">
            <w:pPr>
              <w:spacing w:after="0" w:line="240" w:lineRule="auto"/>
              <w:jc w:val="both"/>
              <w:rPr>
                <w:rFonts w:asciiTheme="majorBidi" w:hAnsiTheme="majorBidi" w:cstheme="majorBidi"/>
              </w:rPr>
            </w:pPr>
          </w:p>
        </w:tc>
      </w:tr>
      <w:tr w:rsidR="00066025" w:rsidRPr="003066E8" w14:paraId="7377B1CB" w14:textId="05E71B1E" w:rsidTr="00066025">
        <w:trPr>
          <w:trHeight w:val="228"/>
        </w:trPr>
        <w:tc>
          <w:tcPr>
            <w:tcW w:w="345" w:type="pct"/>
            <w:noWrap/>
          </w:tcPr>
          <w:p w14:paraId="7DF3DFA0" w14:textId="77777777" w:rsidR="00066025" w:rsidRPr="003066E8" w:rsidRDefault="00066025" w:rsidP="00066025">
            <w:pPr>
              <w:spacing w:after="0" w:line="240" w:lineRule="auto"/>
              <w:rPr>
                <w:rFonts w:asciiTheme="majorBidi" w:eastAsia="Times New Roman" w:hAnsiTheme="majorBidi" w:cstheme="majorBidi"/>
              </w:rPr>
            </w:pPr>
            <w:r w:rsidRPr="003066E8">
              <w:rPr>
                <w:rFonts w:asciiTheme="majorBidi" w:eastAsia="Times New Roman" w:hAnsiTheme="majorBidi" w:cstheme="majorBidi"/>
              </w:rPr>
              <w:t>2.1.</w:t>
            </w:r>
          </w:p>
        </w:tc>
        <w:tc>
          <w:tcPr>
            <w:tcW w:w="2781" w:type="pct"/>
            <w:gridSpan w:val="2"/>
          </w:tcPr>
          <w:p w14:paraId="43AD8943" w14:textId="2E6C4C86" w:rsidR="00066025" w:rsidRPr="00066025" w:rsidRDefault="00066025" w:rsidP="00F10F18">
            <w:pPr>
              <w:spacing w:after="0" w:line="240" w:lineRule="auto"/>
              <w:jc w:val="both"/>
              <w:rPr>
                <w:rFonts w:asciiTheme="majorBidi" w:hAnsiTheme="majorBidi" w:cstheme="majorBidi"/>
              </w:rPr>
            </w:pPr>
            <w:r w:rsidRPr="00066025">
              <w:rPr>
                <w:rFonts w:asciiTheme="majorBidi" w:hAnsiTheme="majorBidi" w:cstheme="majorBidi"/>
                <w:b/>
                <w:lang w:eastAsia="lt-LT"/>
              </w:rPr>
              <w:t>Procesorius (-</w:t>
            </w:r>
            <w:proofErr w:type="spellStart"/>
            <w:r w:rsidRPr="00066025">
              <w:rPr>
                <w:rFonts w:asciiTheme="majorBidi" w:hAnsiTheme="majorBidi" w:cstheme="majorBidi"/>
                <w:b/>
                <w:lang w:eastAsia="lt-LT"/>
              </w:rPr>
              <w:t>iai</w:t>
            </w:r>
            <w:proofErr w:type="spellEnd"/>
            <w:r w:rsidRPr="00066025">
              <w:rPr>
                <w:rFonts w:asciiTheme="majorBidi" w:hAnsiTheme="majorBidi" w:cstheme="majorBidi"/>
                <w:b/>
                <w:lang w:eastAsia="lt-LT"/>
              </w:rPr>
              <w:t>)</w:t>
            </w:r>
            <w:r w:rsidRPr="00066025">
              <w:rPr>
                <w:rFonts w:asciiTheme="majorBidi" w:hAnsiTheme="majorBidi" w:cstheme="majorBidi"/>
                <w:lang w:eastAsia="lt-LT"/>
              </w:rPr>
              <w:t xml:space="preserve"> – </w:t>
            </w:r>
            <w:r w:rsidR="001B6860">
              <w:rPr>
                <w:rFonts w:asciiTheme="majorBidi" w:hAnsiTheme="majorBidi" w:cstheme="majorBidi"/>
                <w:lang w:eastAsia="lt-LT"/>
              </w:rPr>
              <w:t>n</w:t>
            </w:r>
            <w:r w:rsidRPr="00066025">
              <w:rPr>
                <w:rFonts w:asciiTheme="majorBidi" w:hAnsiTheme="majorBidi" w:cstheme="majorBidi"/>
                <w:lang w:eastAsia="lt-LT"/>
              </w:rPr>
              <w:t xml:space="preserve">e mažiau </w:t>
            </w:r>
            <w:r w:rsidR="007A7033">
              <w:rPr>
                <w:rFonts w:asciiTheme="majorBidi" w:hAnsiTheme="majorBidi" w:cstheme="majorBidi"/>
                <w:lang w:eastAsia="lt-LT"/>
              </w:rPr>
              <w:t xml:space="preserve">kaip </w:t>
            </w:r>
            <w:r w:rsidRPr="00066025">
              <w:rPr>
                <w:rFonts w:asciiTheme="majorBidi" w:hAnsiTheme="majorBidi" w:cstheme="majorBidi"/>
                <w:lang w:eastAsia="lt-LT"/>
              </w:rPr>
              <w:t>2 procesori</w:t>
            </w:r>
            <w:r w:rsidR="007A7033">
              <w:rPr>
                <w:rFonts w:asciiTheme="majorBidi" w:hAnsiTheme="majorBidi" w:cstheme="majorBidi"/>
                <w:lang w:eastAsia="lt-LT"/>
              </w:rPr>
              <w:t>ai</w:t>
            </w:r>
            <w:r w:rsidR="00F10F18">
              <w:rPr>
                <w:rFonts w:asciiTheme="majorBidi" w:hAnsiTheme="majorBidi" w:cstheme="majorBidi"/>
                <w:lang w:eastAsia="lt-LT"/>
              </w:rPr>
              <w:t>,</w:t>
            </w:r>
            <w:r w:rsidRPr="00066025">
              <w:rPr>
                <w:rFonts w:asciiTheme="majorBidi" w:hAnsiTheme="majorBidi" w:cstheme="majorBidi"/>
                <w:lang w:eastAsia="lt-LT"/>
              </w:rPr>
              <w:t xml:space="preserve"> kurių kiekvienas </w:t>
            </w:r>
            <w:r w:rsidR="004A31EB">
              <w:rPr>
                <w:rFonts w:asciiTheme="majorBidi" w:hAnsiTheme="majorBidi" w:cstheme="majorBidi"/>
                <w:lang w:eastAsia="lt-LT"/>
              </w:rPr>
              <w:t xml:space="preserve">turi </w:t>
            </w:r>
            <w:r w:rsidRPr="00066025">
              <w:rPr>
                <w:rFonts w:asciiTheme="majorBidi" w:hAnsiTheme="majorBidi" w:cstheme="majorBidi"/>
                <w:lang w:eastAsia="lt-LT"/>
              </w:rPr>
              <w:t>ne mažiau kaip 16 fizinių branduolių ir</w:t>
            </w:r>
            <w:r w:rsidR="00B7509F">
              <w:rPr>
                <w:rFonts w:asciiTheme="majorBidi" w:hAnsiTheme="majorBidi" w:cstheme="majorBidi"/>
                <w:lang w:eastAsia="lt-LT"/>
              </w:rPr>
              <w:t xml:space="preserve"> ne mažiau kaip</w:t>
            </w:r>
            <w:r w:rsidRPr="00066025">
              <w:rPr>
                <w:rFonts w:asciiTheme="majorBidi" w:hAnsiTheme="majorBidi" w:cstheme="majorBidi"/>
                <w:lang w:eastAsia="lt-LT"/>
              </w:rPr>
              <w:t xml:space="preserve"> 2.8 GHz. </w:t>
            </w:r>
            <w:r w:rsidRPr="00066025">
              <w:rPr>
                <w:rFonts w:asciiTheme="majorBidi" w:hAnsiTheme="majorBidi" w:cstheme="majorBidi"/>
                <w:bCs/>
              </w:rPr>
              <w:t xml:space="preserve">CPU skaičiavimo mazgo našumas pagal </w:t>
            </w:r>
            <w:hyperlink r:id="rId10" w:history="1">
              <w:r w:rsidRPr="00066025">
                <w:rPr>
                  <w:rStyle w:val="Hyperlink"/>
                  <w:rFonts w:asciiTheme="majorBidi" w:hAnsiTheme="majorBidi" w:cstheme="majorBidi"/>
                  <w:bCs/>
                </w:rPr>
                <w:t>https://www.spec.org/cgi-bin/osgresults?conf=cpu2017</w:t>
              </w:r>
            </w:hyperlink>
            <w:r w:rsidRPr="00066025">
              <w:rPr>
                <w:rFonts w:asciiTheme="majorBidi" w:hAnsiTheme="majorBidi" w:cstheme="majorBidi"/>
                <w:bCs/>
              </w:rPr>
              <w:t xml:space="preserve"> testą </w:t>
            </w:r>
            <w:r w:rsidR="004E5103">
              <w:rPr>
                <w:rFonts w:asciiTheme="majorBidi" w:hAnsiTheme="majorBidi" w:cstheme="majorBidi"/>
                <w:bCs/>
              </w:rPr>
              <w:t xml:space="preserve">turi būti </w:t>
            </w:r>
            <w:r w:rsidRPr="00066025">
              <w:rPr>
                <w:rFonts w:asciiTheme="majorBidi" w:hAnsiTheme="majorBidi" w:cstheme="majorBidi"/>
                <w:bCs/>
              </w:rPr>
              <w:t>ne mažiau kaip</w:t>
            </w:r>
            <w:r w:rsidR="004E5103">
              <w:rPr>
                <w:rFonts w:asciiTheme="majorBidi" w:hAnsiTheme="majorBidi" w:cstheme="majorBidi"/>
                <w:bCs/>
              </w:rPr>
              <w:t>:</w:t>
            </w:r>
            <w:r w:rsidRPr="00066025">
              <w:rPr>
                <w:rFonts w:asciiTheme="majorBidi" w:hAnsiTheme="majorBidi" w:cstheme="majorBidi"/>
                <w:bCs/>
              </w:rPr>
              <w:t xml:space="preserve"> 330 vienetų pagal SPECint_rate_base2017 testą ir 480 vienetų pagal SPECfp_rate_base2017 testą; Procesorių </w:t>
            </w:r>
            <w:r w:rsidR="00E13474">
              <w:rPr>
                <w:rFonts w:asciiTheme="majorBidi" w:hAnsiTheme="majorBidi" w:cstheme="majorBidi"/>
                <w:bCs/>
              </w:rPr>
              <w:t xml:space="preserve">našumo </w:t>
            </w:r>
            <w:r w:rsidRPr="00066025">
              <w:rPr>
                <w:rFonts w:asciiTheme="majorBidi" w:hAnsiTheme="majorBidi" w:cstheme="majorBidi"/>
                <w:bCs/>
              </w:rPr>
              <w:t>testai turi būti atlikti siūlomame CPU skaičiavimo mazge su siūlomais procesoriais</w:t>
            </w:r>
            <w:r w:rsidR="00E13474">
              <w:rPr>
                <w:rFonts w:asciiTheme="majorBidi" w:hAnsiTheme="majorBidi" w:cstheme="majorBidi"/>
                <w:bCs/>
              </w:rPr>
              <w:t xml:space="preserve">, o jų rezultatai </w:t>
            </w:r>
            <w:r w:rsidRPr="00066025">
              <w:rPr>
                <w:rFonts w:asciiTheme="majorBidi" w:hAnsiTheme="majorBidi" w:cstheme="majorBidi"/>
                <w:bCs/>
              </w:rPr>
              <w:t xml:space="preserve">skelbiami adresu </w:t>
            </w:r>
            <w:hyperlink r:id="rId11" w:history="1">
              <w:r w:rsidRPr="00066025">
                <w:rPr>
                  <w:rStyle w:val="Hyperlink"/>
                  <w:rFonts w:asciiTheme="majorBidi" w:hAnsiTheme="majorBidi" w:cstheme="majorBidi"/>
                  <w:bCs/>
                </w:rPr>
                <w:t>www.spec.org</w:t>
              </w:r>
            </w:hyperlink>
            <w:r w:rsidRPr="00066025">
              <w:rPr>
                <w:rFonts w:asciiTheme="majorBidi" w:hAnsiTheme="majorBidi" w:cstheme="majorBidi"/>
                <w:bCs/>
              </w:rPr>
              <w:t xml:space="preserve"> puslapyje. Procesorius turi palaikyti AVX-512 instrukcijų rinkinį, </w:t>
            </w:r>
            <w:proofErr w:type="spellStart"/>
            <w:r w:rsidRPr="00066025">
              <w:rPr>
                <w:rFonts w:asciiTheme="majorBidi" w:hAnsiTheme="majorBidi" w:cstheme="majorBidi"/>
                <w:bCs/>
              </w:rPr>
              <w:t>No</w:t>
            </w:r>
            <w:proofErr w:type="spellEnd"/>
            <w:r w:rsidRPr="00066025">
              <w:rPr>
                <w:rFonts w:asciiTheme="majorBidi" w:hAnsiTheme="majorBidi" w:cstheme="majorBidi"/>
                <w:bCs/>
              </w:rPr>
              <w:t xml:space="preserve"> </w:t>
            </w:r>
            <w:proofErr w:type="spellStart"/>
            <w:r w:rsidRPr="00066025">
              <w:rPr>
                <w:rFonts w:asciiTheme="majorBidi" w:hAnsiTheme="majorBidi" w:cstheme="majorBidi"/>
                <w:bCs/>
              </w:rPr>
              <w:t>eXecute</w:t>
            </w:r>
            <w:proofErr w:type="spellEnd"/>
            <w:r w:rsidRPr="00066025">
              <w:rPr>
                <w:rFonts w:asciiTheme="majorBidi" w:hAnsiTheme="majorBidi" w:cstheme="majorBidi"/>
                <w:bCs/>
              </w:rPr>
              <w:t xml:space="preserve">, </w:t>
            </w:r>
            <w:proofErr w:type="spellStart"/>
            <w:r w:rsidRPr="00066025">
              <w:rPr>
                <w:rFonts w:asciiTheme="majorBidi" w:hAnsiTheme="majorBidi" w:cstheme="majorBidi"/>
                <w:bCs/>
              </w:rPr>
              <w:t>Virtualization</w:t>
            </w:r>
            <w:proofErr w:type="spellEnd"/>
            <w:r w:rsidRPr="00066025">
              <w:rPr>
                <w:rFonts w:asciiTheme="majorBidi" w:hAnsiTheme="majorBidi" w:cstheme="majorBidi"/>
                <w:bCs/>
              </w:rPr>
              <w:t xml:space="preserve"> </w:t>
            </w:r>
            <w:proofErr w:type="spellStart"/>
            <w:r w:rsidRPr="00066025">
              <w:rPr>
                <w:rFonts w:asciiTheme="majorBidi" w:hAnsiTheme="majorBidi" w:cstheme="majorBidi"/>
                <w:bCs/>
              </w:rPr>
              <w:t>Technology</w:t>
            </w:r>
            <w:proofErr w:type="spellEnd"/>
            <w:r w:rsidRPr="00066025">
              <w:rPr>
                <w:rFonts w:asciiTheme="majorBidi" w:hAnsiTheme="majorBidi" w:cstheme="majorBidi"/>
                <w:bCs/>
              </w:rPr>
              <w:t xml:space="preserve">, </w:t>
            </w:r>
            <w:proofErr w:type="spellStart"/>
            <w:r w:rsidRPr="00066025">
              <w:rPr>
                <w:rFonts w:asciiTheme="majorBidi" w:hAnsiTheme="majorBidi" w:cstheme="majorBidi"/>
                <w:bCs/>
              </w:rPr>
              <w:t>Hyper-Threading</w:t>
            </w:r>
            <w:proofErr w:type="spellEnd"/>
            <w:r w:rsidRPr="00066025">
              <w:rPr>
                <w:rFonts w:asciiTheme="majorBidi" w:hAnsiTheme="majorBidi" w:cstheme="majorBidi"/>
                <w:bCs/>
              </w:rPr>
              <w:t xml:space="preserve"> </w:t>
            </w:r>
            <w:proofErr w:type="spellStart"/>
            <w:r w:rsidRPr="00066025">
              <w:rPr>
                <w:rFonts w:asciiTheme="majorBidi" w:hAnsiTheme="majorBidi" w:cstheme="majorBidi"/>
                <w:bCs/>
              </w:rPr>
              <w:t>Technology</w:t>
            </w:r>
            <w:proofErr w:type="spellEnd"/>
            <w:r w:rsidRPr="00066025">
              <w:rPr>
                <w:rFonts w:asciiTheme="majorBidi" w:hAnsiTheme="majorBidi" w:cstheme="majorBidi"/>
                <w:bCs/>
              </w:rPr>
              <w:t xml:space="preserve"> arba </w:t>
            </w:r>
            <w:r w:rsidR="006E6E2E">
              <w:rPr>
                <w:rFonts w:asciiTheme="majorBidi" w:hAnsiTheme="majorBidi" w:cstheme="majorBidi"/>
                <w:bCs/>
              </w:rPr>
              <w:t>lygiavertes</w:t>
            </w:r>
            <w:r w:rsidR="006E6E2E" w:rsidRPr="00066025">
              <w:rPr>
                <w:rFonts w:asciiTheme="majorBidi" w:hAnsiTheme="majorBidi" w:cstheme="majorBidi"/>
                <w:bCs/>
              </w:rPr>
              <w:t xml:space="preserve"> </w:t>
            </w:r>
            <w:r w:rsidRPr="00066025">
              <w:rPr>
                <w:rFonts w:asciiTheme="majorBidi" w:hAnsiTheme="majorBidi" w:cstheme="majorBidi"/>
                <w:bCs/>
              </w:rPr>
              <w:t>technologijas</w:t>
            </w:r>
            <w:r w:rsidR="005E0F93">
              <w:rPr>
                <w:rFonts w:asciiTheme="majorBidi" w:hAnsiTheme="majorBidi" w:cstheme="majorBidi"/>
                <w:bCs/>
              </w:rPr>
              <w:t>.</w:t>
            </w:r>
          </w:p>
        </w:tc>
        <w:tc>
          <w:tcPr>
            <w:tcW w:w="1874" w:type="pct"/>
          </w:tcPr>
          <w:p w14:paraId="0E07F22B" w14:textId="77777777" w:rsidR="00066025" w:rsidRPr="003066E8" w:rsidRDefault="00066025" w:rsidP="00066025">
            <w:pPr>
              <w:spacing w:after="0" w:line="240" w:lineRule="auto"/>
              <w:ind w:left="-611" w:firstLine="611"/>
              <w:jc w:val="both"/>
              <w:rPr>
                <w:rFonts w:asciiTheme="majorBidi" w:hAnsiTheme="majorBidi" w:cstheme="majorBidi"/>
              </w:rPr>
            </w:pPr>
          </w:p>
        </w:tc>
      </w:tr>
      <w:tr w:rsidR="00066025" w:rsidRPr="003066E8" w14:paraId="7F5E1893" w14:textId="6204A950" w:rsidTr="00066025">
        <w:trPr>
          <w:trHeight w:val="228"/>
        </w:trPr>
        <w:tc>
          <w:tcPr>
            <w:tcW w:w="345" w:type="pct"/>
            <w:noWrap/>
          </w:tcPr>
          <w:p w14:paraId="51ECAC82" w14:textId="77777777" w:rsidR="00066025" w:rsidRPr="003066E8" w:rsidRDefault="00066025" w:rsidP="00066025">
            <w:pPr>
              <w:spacing w:after="0" w:line="240" w:lineRule="auto"/>
              <w:rPr>
                <w:rFonts w:asciiTheme="majorBidi" w:eastAsia="Times New Roman" w:hAnsiTheme="majorBidi" w:cstheme="majorBidi"/>
              </w:rPr>
            </w:pPr>
            <w:r w:rsidRPr="003066E8">
              <w:rPr>
                <w:rFonts w:asciiTheme="majorBidi" w:eastAsia="Times New Roman" w:hAnsiTheme="majorBidi" w:cstheme="majorBidi"/>
              </w:rPr>
              <w:t>2.2.</w:t>
            </w:r>
          </w:p>
        </w:tc>
        <w:tc>
          <w:tcPr>
            <w:tcW w:w="2781" w:type="pct"/>
            <w:gridSpan w:val="2"/>
          </w:tcPr>
          <w:p w14:paraId="27E460B0" w14:textId="40D029A2" w:rsidR="00066025" w:rsidRPr="00066025" w:rsidRDefault="00066025" w:rsidP="00066025">
            <w:pPr>
              <w:spacing w:after="0" w:line="240" w:lineRule="auto"/>
              <w:jc w:val="both"/>
              <w:rPr>
                <w:rFonts w:asciiTheme="majorBidi" w:hAnsiTheme="majorBidi" w:cstheme="majorBidi"/>
                <w:highlight w:val="yellow"/>
              </w:rPr>
            </w:pPr>
            <w:r w:rsidRPr="00066025">
              <w:rPr>
                <w:rFonts w:asciiTheme="majorBidi" w:hAnsiTheme="majorBidi" w:cstheme="majorBidi"/>
                <w:b/>
                <w:lang w:eastAsia="lt-LT"/>
              </w:rPr>
              <w:t>Operatyvioji atmintis</w:t>
            </w:r>
            <w:r w:rsidRPr="00066025">
              <w:rPr>
                <w:rFonts w:asciiTheme="majorBidi" w:hAnsiTheme="majorBidi" w:cstheme="majorBidi"/>
                <w:lang w:eastAsia="lt-LT"/>
              </w:rPr>
              <w:t xml:space="preserve"> – </w:t>
            </w:r>
            <w:r w:rsidRPr="00066025">
              <w:rPr>
                <w:rFonts w:asciiTheme="majorBidi" w:hAnsiTheme="majorBidi" w:cstheme="majorBidi"/>
                <w:bCs/>
              </w:rPr>
              <w:t>ne mažiau kaip 256 GB ir ne lėtesni kaip 5600 MT/s su ECC; ne mažiau kaip 32 atminties lizdai</w:t>
            </w:r>
            <w:r w:rsidR="005E0F93">
              <w:rPr>
                <w:rFonts w:asciiTheme="majorBidi" w:hAnsiTheme="majorBidi" w:cstheme="majorBidi"/>
                <w:bCs/>
              </w:rPr>
              <w:t>.</w:t>
            </w:r>
          </w:p>
        </w:tc>
        <w:tc>
          <w:tcPr>
            <w:tcW w:w="1874" w:type="pct"/>
          </w:tcPr>
          <w:p w14:paraId="67E0462A" w14:textId="77777777" w:rsidR="00066025" w:rsidRPr="003066E8" w:rsidRDefault="00066025" w:rsidP="00066025">
            <w:pPr>
              <w:spacing w:after="0" w:line="240" w:lineRule="auto"/>
              <w:jc w:val="both"/>
              <w:rPr>
                <w:rFonts w:asciiTheme="majorBidi" w:hAnsiTheme="majorBidi" w:cstheme="majorBidi"/>
              </w:rPr>
            </w:pPr>
          </w:p>
        </w:tc>
      </w:tr>
      <w:tr w:rsidR="00066025" w:rsidRPr="003066E8" w14:paraId="2F65C90B" w14:textId="0396CAE5" w:rsidTr="00066025">
        <w:trPr>
          <w:trHeight w:val="228"/>
        </w:trPr>
        <w:tc>
          <w:tcPr>
            <w:tcW w:w="345" w:type="pct"/>
            <w:noWrap/>
          </w:tcPr>
          <w:p w14:paraId="57E1BB08" w14:textId="77777777" w:rsidR="00066025" w:rsidRPr="003066E8" w:rsidRDefault="00066025" w:rsidP="00066025">
            <w:pPr>
              <w:spacing w:after="0" w:line="240" w:lineRule="auto"/>
              <w:rPr>
                <w:rFonts w:asciiTheme="majorBidi" w:eastAsia="Times New Roman" w:hAnsiTheme="majorBidi" w:cstheme="majorBidi"/>
              </w:rPr>
            </w:pPr>
            <w:r w:rsidRPr="003066E8">
              <w:rPr>
                <w:rFonts w:asciiTheme="majorBidi" w:eastAsia="Times New Roman" w:hAnsiTheme="majorBidi" w:cstheme="majorBidi"/>
              </w:rPr>
              <w:t>2.3.</w:t>
            </w:r>
          </w:p>
        </w:tc>
        <w:tc>
          <w:tcPr>
            <w:tcW w:w="2781" w:type="pct"/>
            <w:gridSpan w:val="2"/>
          </w:tcPr>
          <w:p w14:paraId="356CF0FC" w14:textId="74D0C120" w:rsidR="00066025" w:rsidRPr="00066025" w:rsidRDefault="00066025" w:rsidP="00066025">
            <w:pPr>
              <w:tabs>
                <w:tab w:val="left" w:pos="390"/>
                <w:tab w:val="left" w:pos="1035"/>
                <w:tab w:val="left" w:pos="1500"/>
              </w:tabs>
              <w:spacing w:after="0" w:line="240" w:lineRule="auto"/>
              <w:jc w:val="both"/>
              <w:rPr>
                <w:rFonts w:asciiTheme="majorBidi" w:hAnsiTheme="majorBidi" w:cstheme="majorBidi"/>
              </w:rPr>
            </w:pPr>
            <w:r w:rsidRPr="00066025">
              <w:rPr>
                <w:rFonts w:asciiTheme="majorBidi" w:hAnsiTheme="majorBidi" w:cstheme="majorBidi"/>
                <w:b/>
                <w:lang w:eastAsia="lt-LT"/>
              </w:rPr>
              <w:t>Standieji diskai</w:t>
            </w:r>
            <w:r w:rsidRPr="00066025">
              <w:rPr>
                <w:rFonts w:asciiTheme="majorBidi" w:hAnsiTheme="majorBidi" w:cstheme="majorBidi"/>
                <w:lang w:eastAsia="lt-LT"/>
              </w:rPr>
              <w:t xml:space="preserve"> – </w:t>
            </w:r>
            <w:r w:rsidRPr="00066025">
              <w:rPr>
                <w:rFonts w:asciiTheme="majorBidi" w:hAnsiTheme="majorBidi" w:cstheme="majorBidi"/>
                <w:bCs/>
              </w:rPr>
              <w:t xml:space="preserve">ne mažiau kaip 12 vnt. keičiamų neišjungus 2.5“,24 </w:t>
            </w:r>
            <w:proofErr w:type="spellStart"/>
            <w:r w:rsidRPr="00066025">
              <w:rPr>
                <w:rFonts w:asciiTheme="majorBidi" w:hAnsiTheme="majorBidi" w:cstheme="majorBidi"/>
                <w:bCs/>
              </w:rPr>
              <w:t>Gb</w:t>
            </w:r>
            <w:proofErr w:type="spellEnd"/>
            <w:r w:rsidRPr="00066025">
              <w:rPr>
                <w:rFonts w:asciiTheme="majorBidi" w:hAnsiTheme="majorBidi" w:cstheme="majorBidi"/>
                <w:bCs/>
              </w:rPr>
              <w:t xml:space="preserve">/s SAS SSD mišraus naudojimo (angl. </w:t>
            </w:r>
            <w:proofErr w:type="spellStart"/>
            <w:r w:rsidRPr="00066025">
              <w:rPr>
                <w:rFonts w:asciiTheme="majorBidi" w:hAnsiTheme="majorBidi" w:cstheme="majorBidi"/>
                <w:bCs/>
                <w:i/>
              </w:rPr>
              <w:t>Mix</w:t>
            </w:r>
            <w:proofErr w:type="spellEnd"/>
            <w:r w:rsidRPr="00066025">
              <w:rPr>
                <w:rFonts w:asciiTheme="majorBidi" w:hAnsiTheme="majorBidi" w:cstheme="majorBidi"/>
                <w:bCs/>
                <w:i/>
              </w:rPr>
              <w:t xml:space="preserve"> </w:t>
            </w:r>
            <w:proofErr w:type="spellStart"/>
            <w:r w:rsidRPr="00066025">
              <w:rPr>
                <w:rFonts w:asciiTheme="majorBidi" w:hAnsiTheme="majorBidi" w:cstheme="majorBidi"/>
                <w:bCs/>
                <w:i/>
              </w:rPr>
              <w:t>Use</w:t>
            </w:r>
            <w:proofErr w:type="spellEnd"/>
            <w:r w:rsidRPr="00066025">
              <w:rPr>
                <w:rFonts w:asciiTheme="majorBidi" w:hAnsiTheme="majorBidi" w:cstheme="majorBidi"/>
                <w:bCs/>
              </w:rPr>
              <w:t>) tipo diskų</w:t>
            </w:r>
            <w:r w:rsidR="00634778">
              <w:rPr>
                <w:rFonts w:asciiTheme="majorBidi" w:hAnsiTheme="majorBidi" w:cstheme="majorBidi"/>
                <w:bCs/>
              </w:rPr>
              <w:t>,</w:t>
            </w:r>
            <w:r w:rsidRPr="00066025">
              <w:rPr>
                <w:rFonts w:asciiTheme="majorBidi" w:hAnsiTheme="majorBidi" w:cstheme="majorBidi"/>
                <w:bCs/>
              </w:rPr>
              <w:t xml:space="preserve"> kurių kiekvienas ne mažiau kaip 3.2 TB talpos; disk</w:t>
            </w:r>
            <w:r w:rsidR="00135DF3">
              <w:rPr>
                <w:rFonts w:asciiTheme="majorBidi" w:hAnsiTheme="majorBidi" w:cstheme="majorBidi"/>
                <w:bCs/>
              </w:rPr>
              <w:t>ų</w:t>
            </w:r>
            <w:r w:rsidRPr="00066025">
              <w:rPr>
                <w:rFonts w:asciiTheme="majorBidi" w:hAnsiTheme="majorBidi" w:cstheme="majorBidi"/>
                <w:bCs/>
              </w:rPr>
              <w:t xml:space="preserve"> ištvermė (angl. </w:t>
            </w:r>
            <w:proofErr w:type="spellStart"/>
            <w:r w:rsidRPr="00066025">
              <w:rPr>
                <w:rFonts w:asciiTheme="majorBidi" w:hAnsiTheme="majorBidi" w:cstheme="majorBidi"/>
                <w:bCs/>
              </w:rPr>
              <w:t>Endurance</w:t>
            </w:r>
            <w:proofErr w:type="spellEnd"/>
            <w:r w:rsidRPr="00066025">
              <w:rPr>
                <w:rFonts w:asciiTheme="majorBidi" w:hAnsiTheme="majorBidi" w:cstheme="majorBidi"/>
                <w:bCs/>
              </w:rPr>
              <w:t xml:space="preserve">) </w:t>
            </w:r>
            <w:r w:rsidR="00135DF3">
              <w:rPr>
                <w:rFonts w:asciiTheme="majorBidi" w:hAnsiTheme="majorBidi" w:cstheme="majorBidi"/>
                <w:bCs/>
              </w:rPr>
              <w:t xml:space="preserve">turi būti </w:t>
            </w:r>
            <w:r w:rsidRPr="00066025">
              <w:rPr>
                <w:rFonts w:asciiTheme="majorBidi" w:hAnsiTheme="majorBidi" w:cstheme="majorBidi"/>
                <w:bCs/>
              </w:rPr>
              <w:t>ne prastesnė kaip 3 DWPD (5 metų laikotarpiu)</w:t>
            </w:r>
            <w:r w:rsidR="00DA1B47">
              <w:rPr>
                <w:rFonts w:asciiTheme="majorBidi" w:hAnsiTheme="majorBidi" w:cstheme="majorBidi"/>
                <w:bCs/>
              </w:rPr>
              <w:t>.</w:t>
            </w:r>
            <w:r w:rsidRPr="00066025">
              <w:rPr>
                <w:rFonts w:asciiTheme="majorBidi" w:hAnsiTheme="majorBidi" w:cstheme="majorBidi"/>
                <w:bCs/>
              </w:rPr>
              <w:t xml:space="preserve"> </w:t>
            </w:r>
            <w:r w:rsidR="00DA1B47">
              <w:rPr>
                <w:rFonts w:asciiTheme="majorBidi" w:hAnsiTheme="majorBidi" w:cstheme="majorBidi"/>
                <w:bCs/>
              </w:rPr>
              <w:t>T</w:t>
            </w:r>
            <w:r w:rsidRPr="00066025">
              <w:rPr>
                <w:rFonts w:asciiTheme="majorBidi" w:hAnsiTheme="majorBidi" w:cstheme="majorBidi"/>
                <w:bCs/>
              </w:rPr>
              <w:t>uri būti galimybė</w:t>
            </w:r>
            <w:r w:rsidR="00DA1B47">
              <w:rPr>
                <w:rFonts w:asciiTheme="majorBidi" w:hAnsiTheme="majorBidi" w:cstheme="majorBidi"/>
                <w:bCs/>
              </w:rPr>
              <w:t>,</w:t>
            </w:r>
            <w:r w:rsidRPr="00066025">
              <w:rPr>
                <w:rFonts w:asciiTheme="majorBidi" w:hAnsiTheme="majorBidi" w:cstheme="majorBidi"/>
                <w:bCs/>
              </w:rPr>
              <w:t xml:space="preserve"> nenaudojant papildomų </w:t>
            </w:r>
            <w:r w:rsidR="00DA1B47">
              <w:rPr>
                <w:rFonts w:asciiTheme="majorBidi" w:hAnsiTheme="majorBidi" w:cstheme="majorBidi"/>
                <w:bCs/>
              </w:rPr>
              <w:t xml:space="preserve">diskų </w:t>
            </w:r>
            <w:r w:rsidRPr="00066025">
              <w:rPr>
                <w:rFonts w:asciiTheme="majorBidi" w:hAnsiTheme="majorBidi" w:cstheme="majorBidi"/>
                <w:bCs/>
              </w:rPr>
              <w:t>lentynų</w:t>
            </w:r>
            <w:r w:rsidR="00DA1B47">
              <w:rPr>
                <w:rFonts w:asciiTheme="majorBidi" w:hAnsiTheme="majorBidi" w:cstheme="majorBidi"/>
                <w:bCs/>
              </w:rPr>
              <w:t>,</w:t>
            </w:r>
            <w:r w:rsidRPr="00066025">
              <w:rPr>
                <w:rFonts w:asciiTheme="majorBidi" w:hAnsiTheme="majorBidi" w:cstheme="majorBidi"/>
                <w:bCs/>
              </w:rPr>
              <w:t xml:space="preserve"> įdėti papildomus 12 tokio pa</w:t>
            </w:r>
            <w:r w:rsidR="00DA1B47">
              <w:rPr>
                <w:rFonts w:asciiTheme="majorBidi" w:hAnsiTheme="majorBidi" w:cstheme="majorBidi"/>
                <w:bCs/>
              </w:rPr>
              <w:t>ties</w:t>
            </w:r>
            <w:r w:rsidRPr="00066025">
              <w:rPr>
                <w:rFonts w:asciiTheme="majorBidi" w:hAnsiTheme="majorBidi" w:cstheme="majorBidi"/>
                <w:bCs/>
              </w:rPr>
              <w:t xml:space="preserve"> tipo diskų</w:t>
            </w:r>
            <w:r w:rsidR="005E0F93">
              <w:rPr>
                <w:rFonts w:asciiTheme="majorBidi" w:hAnsiTheme="majorBidi" w:cstheme="majorBidi"/>
                <w:bCs/>
              </w:rPr>
              <w:t>.</w:t>
            </w:r>
          </w:p>
        </w:tc>
        <w:tc>
          <w:tcPr>
            <w:tcW w:w="1874" w:type="pct"/>
          </w:tcPr>
          <w:p w14:paraId="4AF268D7" w14:textId="77777777" w:rsidR="00066025" w:rsidRPr="003066E8" w:rsidRDefault="00066025" w:rsidP="00066025">
            <w:pPr>
              <w:tabs>
                <w:tab w:val="left" w:pos="390"/>
                <w:tab w:val="left" w:pos="1035"/>
                <w:tab w:val="left" w:pos="1500"/>
              </w:tabs>
              <w:spacing w:after="0" w:line="240" w:lineRule="auto"/>
              <w:jc w:val="both"/>
              <w:rPr>
                <w:rFonts w:asciiTheme="majorBidi" w:hAnsiTheme="majorBidi" w:cstheme="majorBidi"/>
              </w:rPr>
            </w:pPr>
          </w:p>
        </w:tc>
      </w:tr>
      <w:tr w:rsidR="00066025" w:rsidRPr="003066E8" w14:paraId="6D85E5FD" w14:textId="2FB4EAD2" w:rsidTr="00066025">
        <w:trPr>
          <w:trHeight w:val="228"/>
        </w:trPr>
        <w:tc>
          <w:tcPr>
            <w:tcW w:w="345" w:type="pct"/>
            <w:noWrap/>
          </w:tcPr>
          <w:p w14:paraId="6EDE6823" w14:textId="77777777" w:rsidR="00066025" w:rsidRPr="003066E8" w:rsidRDefault="00066025" w:rsidP="00066025">
            <w:pPr>
              <w:spacing w:after="0" w:line="240" w:lineRule="auto"/>
              <w:rPr>
                <w:rFonts w:asciiTheme="majorBidi" w:eastAsia="Times New Roman" w:hAnsiTheme="majorBidi" w:cstheme="majorBidi"/>
              </w:rPr>
            </w:pPr>
            <w:r w:rsidRPr="003066E8">
              <w:rPr>
                <w:rFonts w:asciiTheme="majorBidi" w:eastAsia="Times New Roman" w:hAnsiTheme="majorBidi" w:cstheme="majorBidi"/>
              </w:rPr>
              <w:t>2.4.</w:t>
            </w:r>
          </w:p>
        </w:tc>
        <w:tc>
          <w:tcPr>
            <w:tcW w:w="2781" w:type="pct"/>
            <w:gridSpan w:val="2"/>
          </w:tcPr>
          <w:p w14:paraId="78EE6AD8" w14:textId="28245658" w:rsidR="00066025" w:rsidRPr="00066025" w:rsidRDefault="00066025" w:rsidP="00066025">
            <w:pPr>
              <w:spacing w:after="0" w:line="240" w:lineRule="auto"/>
              <w:jc w:val="both"/>
              <w:rPr>
                <w:rFonts w:asciiTheme="majorBidi" w:hAnsiTheme="majorBidi" w:cstheme="majorBidi"/>
              </w:rPr>
            </w:pPr>
            <w:r w:rsidRPr="00066025">
              <w:rPr>
                <w:rFonts w:asciiTheme="majorBidi" w:hAnsiTheme="majorBidi" w:cstheme="majorBidi"/>
                <w:b/>
                <w:bCs/>
              </w:rPr>
              <w:t>Diskų masyvo valdiklis</w:t>
            </w:r>
            <w:r w:rsidRPr="00066025">
              <w:rPr>
                <w:rFonts w:asciiTheme="majorBidi" w:hAnsiTheme="majorBidi" w:cstheme="majorBidi"/>
                <w:lang w:eastAsia="lt-LT"/>
              </w:rPr>
              <w:t xml:space="preserve"> – </w:t>
            </w:r>
            <w:r w:rsidRPr="00066025">
              <w:rPr>
                <w:rFonts w:asciiTheme="majorBidi" w:hAnsiTheme="majorBidi" w:cstheme="majorBidi"/>
                <w:bCs/>
              </w:rPr>
              <w:t xml:space="preserve">vidinių diskų masyvo aparatinis valdiklis </w:t>
            </w:r>
            <w:r w:rsidR="001F0589">
              <w:rPr>
                <w:rFonts w:asciiTheme="majorBidi" w:hAnsiTheme="majorBidi" w:cstheme="majorBidi"/>
                <w:bCs/>
              </w:rPr>
              <w:t xml:space="preserve">turi </w:t>
            </w:r>
            <w:r w:rsidRPr="00066025">
              <w:rPr>
                <w:rFonts w:asciiTheme="majorBidi" w:hAnsiTheme="majorBidi" w:cstheme="majorBidi"/>
                <w:bCs/>
              </w:rPr>
              <w:t>palaik</w:t>
            </w:r>
            <w:r w:rsidR="001F0589">
              <w:rPr>
                <w:rFonts w:asciiTheme="majorBidi" w:hAnsiTheme="majorBidi" w:cstheme="majorBidi"/>
                <w:bCs/>
              </w:rPr>
              <w:t>yti</w:t>
            </w:r>
            <w:r w:rsidRPr="00066025">
              <w:rPr>
                <w:rFonts w:asciiTheme="majorBidi" w:hAnsiTheme="majorBidi" w:cstheme="majorBidi"/>
                <w:bCs/>
              </w:rPr>
              <w:t xml:space="preserve"> SATA 6Gb/s ir SAS 22.5Gb/s diskus; </w:t>
            </w:r>
            <w:r w:rsidR="00C54911">
              <w:rPr>
                <w:rFonts w:asciiTheme="majorBidi" w:hAnsiTheme="majorBidi" w:cstheme="majorBidi"/>
                <w:bCs/>
              </w:rPr>
              <w:t>Turi būti palaikomi</w:t>
            </w:r>
            <w:r w:rsidRPr="00066025">
              <w:rPr>
                <w:rFonts w:asciiTheme="majorBidi" w:hAnsiTheme="majorBidi" w:cstheme="majorBidi"/>
                <w:bCs/>
              </w:rPr>
              <w:t xml:space="preserve"> RAID lygiai</w:t>
            </w:r>
            <w:r w:rsidR="00C54911">
              <w:rPr>
                <w:rFonts w:asciiTheme="majorBidi" w:hAnsiTheme="majorBidi" w:cstheme="majorBidi"/>
                <w:bCs/>
              </w:rPr>
              <w:t>:</w:t>
            </w:r>
            <w:r w:rsidRPr="00066025">
              <w:rPr>
                <w:rFonts w:asciiTheme="majorBidi" w:hAnsiTheme="majorBidi" w:cstheme="majorBidi"/>
                <w:bCs/>
              </w:rPr>
              <w:t xml:space="preserve"> 0,</w:t>
            </w:r>
            <w:r w:rsidR="00C54911">
              <w:rPr>
                <w:rFonts w:asciiTheme="majorBidi" w:hAnsiTheme="majorBidi" w:cstheme="majorBidi"/>
                <w:bCs/>
              </w:rPr>
              <w:t xml:space="preserve"> </w:t>
            </w:r>
            <w:r w:rsidRPr="00066025">
              <w:rPr>
                <w:rFonts w:asciiTheme="majorBidi" w:hAnsiTheme="majorBidi" w:cstheme="majorBidi"/>
                <w:bCs/>
              </w:rPr>
              <w:t>1,</w:t>
            </w:r>
            <w:r w:rsidR="00C54911">
              <w:rPr>
                <w:rFonts w:asciiTheme="majorBidi" w:hAnsiTheme="majorBidi" w:cstheme="majorBidi"/>
                <w:bCs/>
              </w:rPr>
              <w:t xml:space="preserve"> </w:t>
            </w:r>
            <w:r w:rsidRPr="00066025">
              <w:rPr>
                <w:rFonts w:asciiTheme="majorBidi" w:hAnsiTheme="majorBidi" w:cstheme="majorBidi"/>
                <w:bCs/>
              </w:rPr>
              <w:t>5,</w:t>
            </w:r>
            <w:r w:rsidR="00C54911">
              <w:rPr>
                <w:rFonts w:asciiTheme="majorBidi" w:hAnsiTheme="majorBidi" w:cstheme="majorBidi"/>
                <w:bCs/>
              </w:rPr>
              <w:t xml:space="preserve"> </w:t>
            </w:r>
            <w:r w:rsidRPr="00066025">
              <w:rPr>
                <w:rFonts w:asciiTheme="majorBidi" w:hAnsiTheme="majorBidi" w:cstheme="majorBidi"/>
                <w:bCs/>
              </w:rPr>
              <w:t>6,</w:t>
            </w:r>
            <w:r w:rsidR="00C54911">
              <w:rPr>
                <w:rFonts w:asciiTheme="majorBidi" w:hAnsiTheme="majorBidi" w:cstheme="majorBidi"/>
                <w:bCs/>
              </w:rPr>
              <w:t xml:space="preserve"> </w:t>
            </w:r>
            <w:r w:rsidRPr="00066025">
              <w:rPr>
                <w:rFonts w:asciiTheme="majorBidi" w:hAnsiTheme="majorBidi" w:cstheme="majorBidi"/>
                <w:bCs/>
              </w:rPr>
              <w:t>10,</w:t>
            </w:r>
            <w:r w:rsidR="00C54911">
              <w:rPr>
                <w:rFonts w:asciiTheme="majorBidi" w:hAnsiTheme="majorBidi" w:cstheme="majorBidi"/>
                <w:bCs/>
              </w:rPr>
              <w:t xml:space="preserve"> </w:t>
            </w:r>
            <w:r w:rsidRPr="00066025">
              <w:rPr>
                <w:rFonts w:asciiTheme="majorBidi" w:hAnsiTheme="majorBidi" w:cstheme="majorBidi"/>
                <w:bCs/>
              </w:rPr>
              <w:t>50,</w:t>
            </w:r>
            <w:r w:rsidR="00C54911">
              <w:rPr>
                <w:rFonts w:asciiTheme="majorBidi" w:hAnsiTheme="majorBidi" w:cstheme="majorBidi"/>
                <w:bCs/>
              </w:rPr>
              <w:t xml:space="preserve"> </w:t>
            </w:r>
            <w:r w:rsidRPr="00066025">
              <w:rPr>
                <w:rFonts w:asciiTheme="majorBidi" w:hAnsiTheme="majorBidi" w:cstheme="majorBidi"/>
                <w:bCs/>
              </w:rPr>
              <w:t>60</w:t>
            </w:r>
            <w:r w:rsidR="00C54911">
              <w:rPr>
                <w:rFonts w:asciiTheme="majorBidi" w:hAnsiTheme="majorBidi" w:cstheme="majorBidi"/>
                <w:bCs/>
              </w:rPr>
              <w:t>. Valdiklis turi turėti</w:t>
            </w:r>
            <w:r w:rsidRPr="00066025">
              <w:rPr>
                <w:rFonts w:asciiTheme="majorBidi" w:hAnsiTheme="majorBidi" w:cstheme="majorBidi"/>
                <w:bCs/>
              </w:rPr>
              <w:t xml:space="preserve"> ne mažesn</w:t>
            </w:r>
            <w:r w:rsidR="00C54911">
              <w:rPr>
                <w:rFonts w:asciiTheme="majorBidi" w:hAnsiTheme="majorBidi" w:cstheme="majorBidi"/>
                <w:bCs/>
              </w:rPr>
              <w:t>ę</w:t>
            </w:r>
            <w:r w:rsidRPr="00066025">
              <w:rPr>
                <w:rFonts w:asciiTheme="majorBidi" w:hAnsiTheme="majorBidi" w:cstheme="majorBidi"/>
                <w:bCs/>
              </w:rPr>
              <w:t xml:space="preserve"> kaip 8 GB „</w:t>
            </w:r>
            <w:proofErr w:type="spellStart"/>
            <w:r w:rsidRPr="00066025">
              <w:rPr>
                <w:rFonts w:asciiTheme="majorBidi" w:hAnsiTheme="majorBidi" w:cstheme="majorBidi"/>
                <w:bCs/>
              </w:rPr>
              <w:t>cache</w:t>
            </w:r>
            <w:proofErr w:type="spellEnd"/>
            <w:r w:rsidRPr="00066025">
              <w:rPr>
                <w:rFonts w:asciiTheme="majorBidi" w:hAnsiTheme="majorBidi" w:cstheme="majorBidi"/>
                <w:bCs/>
              </w:rPr>
              <w:t>“ atmint</w:t>
            </w:r>
            <w:r w:rsidR="00E82E57">
              <w:rPr>
                <w:rFonts w:asciiTheme="majorBidi" w:hAnsiTheme="majorBidi" w:cstheme="majorBidi"/>
                <w:bCs/>
              </w:rPr>
              <w:t>į</w:t>
            </w:r>
            <w:r w:rsidRPr="00066025">
              <w:rPr>
                <w:rFonts w:asciiTheme="majorBidi" w:hAnsiTheme="majorBidi" w:cstheme="majorBidi"/>
                <w:bCs/>
              </w:rPr>
              <w:t>;</w:t>
            </w:r>
            <w:r w:rsidR="00E82E57">
              <w:rPr>
                <w:rFonts w:asciiTheme="majorBidi" w:hAnsiTheme="majorBidi" w:cstheme="majorBidi"/>
                <w:bCs/>
              </w:rPr>
              <w:t xml:space="preserve"> Turi būti palaikomos</w:t>
            </w:r>
            <w:r w:rsidRPr="00066025">
              <w:rPr>
                <w:rFonts w:asciiTheme="majorBidi" w:hAnsiTheme="majorBidi" w:cstheme="majorBidi"/>
                <w:bCs/>
              </w:rPr>
              <w:t xml:space="preserve"> „Online </w:t>
            </w:r>
            <w:proofErr w:type="spellStart"/>
            <w:r w:rsidRPr="00066025">
              <w:rPr>
                <w:rFonts w:asciiTheme="majorBidi" w:hAnsiTheme="majorBidi" w:cstheme="majorBidi"/>
                <w:bCs/>
              </w:rPr>
              <w:t>Capacity</w:t>
            </w:r>
            <w:proofErr w:type="spellEnd"/>
            <w:r w:rsidRPr="00066025">
              <w:rPr>
                <w:rFonts w:asciiTheme="majorBidi" w:hAnsiTheme="majorBidi" w:cstheme="majorBidi"/>
                <w:bCs/>
              </w:rPr>
              <w:t xml:space="preserve"> </w:t>
            </w:r>
            <w:proofErr w:type="spellStart"/>
            <w:r w:rsidRPr="00066025">
              <w:rPr>
                <w:rFonts w:asciiTheme="majorBidi" w:hAnsiTheme="majorBidi" w:cstheme="majorBidi"/>
                <w:bCs/>
              </w:rPr>
              <w:t>Expansion</w:t>
            </w:r>
            <w:proofErr w:type="spellEnd"/>
            <w:r w:rsidRPr="00066025">
              <w:rPr>
                <w:rFonts w:asciiTheme="majorBidi" w:hAnsiTheme="majorBidi" w:cstheme="majorBidi"/>
                <w:bCs/>
              </w:rPr>
              <w:t xml:space="preserve">” ir „Online RAID </w:t>
            </w:r>
            <w:proofErr w:type="spellStart"/>
            <w:r w:rsidRPr="00066025">
              <w:rPr>
                <w:rFonts w:asciiTheme="majorBidi" w:hAnsiTheme="majorBidi" w:cstheme="majorBidi"/>
                <w:bCs/>
              </w:rPr>
              <w:t>level</w:t>
            </w:r>
            <w:proofErr w:type="spellEnd"/>
            <w:r w:rsidRPr="00066025">
              <w:rPr>
                <w:rFonts w:asciiTheme="majorBidi" w:hAnsiTheme="majorBidi" w:cstheme="majorBidi"/>
                <w:bCs/>
              </w:rPr>
              <w:t xml:space="preserve"> </w:t>
            </w:r>
            <w:proofErr w:type="spellStart"/>
            <w:r w:rsidRPr="00066025">
              <w:rPr>
                <w:rFonts w:asciiTheme="majorBidi" w:hAnsiTheme="majorBidi" w:cstheme="majorBidi"/>
                <w:bCs/>
              </w:rPr>
              <w:t>Migration</w:t>
            </w:r>
            <w:proofErr w:type="spellEnd"/>
            <w:r w:rsidRPr="00066025">
              <w:rPr>
                <w:rFonts w:asciiTheme="majorBidi" w:hAnsiTheme="majorBidi" w:cstheme="majorBidi"/>
                <w:bCs/>
              </w:rPr>
              <w:t>” funkcijos</w:t>
            </w:r>
            <w:r w:rsidR="00E82E57">
              <w:rPr>
                <w:rFonts w:asciiTheme="majorBidi" w:hAnsiTheme="majorBidi" w:cstheme="majorBidi"/>
                <w:bCs/>
              </w:rPr>
              <w:t xml:space="preserve">. Valdiklis </w:t>
            </w:r>
            <w:r w:rsidR="003E52F4">
              <w:rPr>
                <w:rFonts w:asciiTheme="majorBidi" w:hAnsiTheme="majorBidi" w:cstheme="majorBidi"/>
                <w:bCs/>
              </w:rPr>
              <w:t xml:space="preserve">turi leisti </w:t>
            </w:r>
            <w:r w:rsidRPr="00066025">
              <w:rPr>
                <w:rFonts w:asciiTheme="majorBidi" w:hAnsiTheme="majorBidi" w:cstheme="majorBidi"/>
                <w:bCs/>
              </w:rPr>
              <w:t xml:space="preserve">vienu metu </w:t>
            </w:r>
            <w:r w:rsidR="003E52F4">
              <w:rPr>
                <w:rFonts w:asciiTheme="majorBidi" w:hAnsiTheme="majorBidi" w:cstheme="majorBidi"/>
                <w:bCs/>
              </w:rPr>
              <w:t xml:space="preserve">naudoti </w:t>
            </w:r>
            <w:r w:rsidRPr="00066025">
              <w:rPr>
                <w:rFonts w:asciiTheme="majorBidi" w:hAnsiTheme="majorBidi" w:cstheme="majorBidi"/>
                <w:bCs/>
              </w:rPr>
              <w:t>keli</w:t>
            </w:r>
            <w:r w:rsidR="003E52F4">
              <w:rPr>
                <w:rFonts w:asciiTheme="majorBidi" w:hAnsiTheme="majorBidi" w:cstheme="majorBidi"/>
                <w:bCs/>
              </w:rPr>
              <w:t>s</w:t>
            </w:r>
            <w:r w:rsidRPr="00066025">
              <w:rPr>
                <w:rFonts w:asciiTheme="majorBidi" w:hAnsiTheme="majorBidi" w:cstheme="majorBidi"/>
                <w:bCs/>
              </w:rPr>
              <w:t xml:space="preserve"> skirtingų lygių RAID masyv</w:t>
            </w:r>
            <w:r w:rsidR="003E52F4">
              <w:rPr>
                <w:rFonts w:asciiTheme="majorBidi" w:hAnsiTheme="majorBidi" w:cstheme="majorBidi"/>
                <w:bCs/>
              </w:rPr>
              <w:t>us</w:t>
            </w:r>
            <w:r w:rsidRPr="00066025">
              <w:rPr>
                <w:rFonts w:asciiTheme="majorBidi" w:hAnsiTheme="majorBidi" w:cstheme="majorBidi"/>
                <w:bCs/>
              </w:rPr>
              <w:t xml:space="preserve"> (pvz., vienu metu du diskus leidžia sujungti į RAID1 ir keturis diskus į RAID5 masyvą)</w:t>
            </w:r>
            <w:r w:rsidR="00865163">
              <w:rPr>
                <w:rFonts w:asciiTheme="majorBidi" w:hAnsiTheme="majorBidi" w:cstheme="majorBidi"/>
                <w:bCs/>
              </w:rPr>
              <w:t>. Turi būti</w:t>
            </w:r>
            <w:r w:rsidRPr="00066025">
              <w:rPr>
                <w:rFonts w:asciiTheme="majorBidi" w:hAnsiTheme="majorBidi" w:cstheme="majorBidi"/>
                <w:bCs/>
              </w:rPr>
              <w:t xml:space="preserve"> palaiko</w:t>
            </w:r>
            <w:r w:rsidR="00865163">
              <w:rPr>
                <w:rFonts w:asciiTheme="majorBidi" w:hAnsiTheme="majorBidi" w:cstheme="majorBidi"/>
                <w:bCs/>
              </w:rPr>
              <w:t>ma</w:t>
            </w:r>
            <w:r w:rsidRPr="00066025">
              <w:rPr>
                <w:rFonts w:asciiTheme="majorBidi" w:hAnsiTheme="majorBidi" w:cstheme="majorBidi"/>
                <w:bCs/>
              </w:rPr>
              <w:t xml:space="preserve"> atsargin</w:t>
            </w:r>
            <w:r w:rsidR="00865163">
              <w:rPr>
                <w:rFonts w:asciiTheme="majorBidi" w:hAnsiTheme="majorBidi" w:cstheme="majorBidi"/>
                <w:bCs/>
              </w:rPr>
              <w:t>io</w:t>
            </w:r>
            <w:r w:rsidRPr="00066025">
              <w:rPr>
                <w:rFonts w:asciiTheme="majorBidi" w:hAnsiTheme="majorBidi" w:cstheme="majorBidi"/>
                <w:bCs/>
              </w:rPr>
              <w:t xml:space="preserve"> disk</w:t>
            </w:r>
            <w:r w:rsidR="00865163">
              <w:rPr>
                <w:rFonts w:asciiTheme="majorBidi" w:hAnsiTheme="majorBidi" w:cstheme="majorBidi"/>
                <w:bCs/>
              </w:rPr>
              <w:t>o</w:t>
            </w:r>
            <w:r w:rsidRPr="00066025">
              <w:rPr>
                <w:rFonts w:asciiTheme="majorBidi" w:hAnsiTheme="majorBidi" w:cstheme="majorBidi"/>
                <w:bCs/>
              </w:rPr>
              <w:t xml:space="preserve"> (angl. </w:t>
            </w:r>
            <w:proofErr w:type="spellStart"/>
            <w:r w:rsidRPr="00066025">
              <w:rPr>
                <w:rFonts w:asciiTheme="majorBidi" w:hAnsiTheme="majorBidi" w:cstheme="majorBidi"/>
                <w:bCs/>
                <w:i/>
              </w:rPr>
              <w:t>Hot</w:t>
            </w:r>
            <w:proofErr w:type="spellEnd"/>
            <w:r w:rsidRPr="00066025">
              <w:rPr>
                <w:rFonts w:asciiTheme="majorBidi" w:hAnsiTheme="majorBidi" w:cstheme="majorBidi"/>
                <w:bCs/>
                <w:i/>
              </w:rPr>
              <w:t>-spare</w:t>
            </w:r>
            <w:r w:rsidRPr="00066025">
              <w:rPr>
                <w:rFonts w:asciiTheme="majorBidi" w:hAnsiTheme="majorBidi" w:cstheme="majorBidi"/>
                <w:bCs/>
              </w:rPr>
              <w:t>)</w:t>
            </w:r>
            <w:r w:rsidR="00E10CF5">
              <w:rPr>
                <w:rFonts w:asciiTheme="majorBidi" w:hAnsiTheme="majorBidi" w:cstheme="majorBidi"/>
                <w:bCs/>
              </w:rPr>
              <w:t xml:space="preserve"> funkcija</w:t>
            </w:r>
            <w:r w:rsidRPr="00066025">
              <w:rPr>
                <w:rFonts w:asciiTheme="majorBidi" w:hAnsiTheme="majorBidi" w:cstheme="majorBidi"/>
                <w:bCs/>
              </w:rPr>
              <w:t>, k</w:t>
            </w:r>
            <w:r w:rsidR="00E10CF5">
              <w:rPr>
                <w:rFonts w:asciiTheme="majorBidi" w:hAnsiTheme="majorBidi" w:cstheme="majorBidi"/>
                <w:bCs/>
              </w:rPr>
              <w:t>ai</w:t>
            </w:r>
            <w:r w:rsidRPr="00066025">
              <w:rPr>
                <w:rFonts w:asciiTheme="majorBidi" w:hAnsiTheme="majorBidi" w:cstheme="majorBidi"/>
                <w:bCs/>
              </w:rPr>
              <w:t xml:space="preserve"> sugedus kitam diskui bet kuriame RAID masyve, </w:t>
            </w:r>
            <w:r w:rsidR="00E97B59">
              <w:rPr>
                <w:rFonts w:asciiTheme="majorBidi" w:hAnsiTheme="majorBidi" w:cstheme="majorBidi"/>
                <w:bCs/>
              </w:rPr>
              <w:t>atsarginis diskas</w:t>
            </w:r>
            <w:r w:rsidR="00E97B59" w:rsidRPr="00066025">
              <w:rPr>
                <w:rFonts w:asciiTheme="majorBidi" w:hAnsiTheme="majorBidi" w:cstheme="majorBidi"/>
                <w:bCs/>
              </w:rPr>
              <w:t xml:space="preserve"> </w:t>
            </w:r>
            <w:r w:rsidRPr="00066025">
              <w:rPr>
                <w:rFonts w:asciiTheme="majorBidi" w:hAnsiTheme="majorBidi" w:cstheme="majorBidi"/>
                <w:bCs/>
              </w:rPr>
              <w:t>automatiškai pakeiči</w:t>
            </w:r>
            <w:r w:rsidR="00EC771E">
              <w:rPr>
                <w:rFonts w:asciiTheme="majorBidi" w:hAnsiTheme="majorBidi" w:cstheme="majorBidi"/>
                <w:bCs/>
              </w:rPr>
              <w:t>a</w:t>
            </w:r>
            <w:r w:rsidRPr="00066025">
              <w:rPr>
                <w:rFonts w:asciiTheme="majorBidi" w:hAnsiTheme="majorBidi" w:cstheme="majorBidi"/>
                <w:bCs/>
              </w:rPr>
              <w:t xml:space="preserve"> sugedus</w:t>
            </w:r>
            <w:r w:rsidR="00253A7D">
              <w:rPr>
                <w:rFonts w:asciiTheme="majorBidi" w:hAnsiTheme="majorBidi" w:cstheme="majorBidi"/>
                <w:bCs/>
              </w:rPr>
              <w:t>į</w:t>
            </w:r>
            <w:r w:rsidRPr="00066025">
              <w:rPr>
                <w:rFonts w:asciiTheme="majorBidi" w:hAnsiTheme="majorBidi" w:cstheme="majorBidi"/>
                <w:bCs/>
              </w:rPr>
              <w:t xml:space="preserve"> disk</w:t>
            </w:r>
            <w:r w:rsidR="00253A7D">
              <w:rPr>
                <w:rFonts w:asciiTheme="majorBidi" w:hAnsiTheme="majorBidi" w:cstheme="majorBidi"/>
                <w:bCs/>
              </w:rPr>
              <w:t>ą</w:t>
            </w:r>
            <w:r w:rsidR="003544D1">
              <w:rPr>
                <w:rFonts w:asciiTheme="majorBidi" w:hAnsiTheme="majorBidi" w:cstheme="majorBidi"/>
                <w:bCs/>
              </w:rPr>
              <w:t>.</w:t>
            </w:r>
            <w:r w:rsidRPr="00066025">
              <w:rPr>
                <w:rFonts w:asciiTheme="majorBidi" w:hAnsiTheme="majorBidi" w:cstheme="majorBidi"/>
                <w:bCs/>
              </w:rPr>
              <w:t xml:space="preserve"> </w:t>
            </w:r>
            <w:r w:rsidR="00A9637F">
              <w:rPr>
                <w:rFonts w:asciiTheme="majorBidi" w:hAnsiTheme="majorBidi" w:cstheme="majorBidi"/>
                <w:bCs/>
              </w:rPr>
              <w:t>S</w:t>
            </w:r>
            <w:r w:rsidRPr="00066025">
              <w:rPr>
                <w:rFonts w:asciiTheme="majorBidi" w:hAnsiTheme="majorBidi" w:cstheme="majorBidi"/>
                <w:bCs/>
              </w:rPr>
              <w:t xml:space="preserve">erverio procesorius </w:t>
            </w:r>
            <w:r w:rsidR="00A9637F">
              <w:rPr>
                <w:rFonts w:asciiTheme="majorBidi" w:hAnsiTheme="majorBidi" w:cstheme="majorBidi"/>
                <w:bCs/>
              </w:rPr>
              <w:t xml:space="preserve">neturi būti </w:t>
            </w:r>
            <w:r w:rsidRPr="00066025">
              <w:rPr>
                <w:rFonts w:asciiTheme="majorBidi" w:hAnsiTheme="majorBidi" w:cstheme="majorBidi"/>
                <w:bCs/>
              </w:rPr>
              <w:t>naudojamas kontrolinių sumų skaičiavimui ar tikrinimui</w:t>
            </w:r>
            <w:r w:rsidR="005E0F93">
              <w:rPr>
                <w:rFonts w:asciiTheme="majorBidi" w:hAnsiTheme="majorBidi" w:cstheme="majorBidi"/>
                <w:bCs/>
              </w:rPr>
              <w:t>.</w:t>
            </w:r>
          </w:p>
        </w:tc>
        <w:tc>
          <w:tcPr>
            <w:tcW w:w="1874" w:type="pct"/>
          </w:tcPr>
          <w:p w14:paraId="4AA15301" w14:textId="77777777" w:rsidR="00066025" w:rsidRPr="003066E8" w:rsidRDefault="00066025" w:rsidP="00066025">
            <w:pPr>
              <w:spacing w:after="0" w:line="240" w:lineRule="auto"/>
              <w:jc w:val="both"/>
              <w:rPr>
                <w:rFonts w:asciiTheme="majorBidi" w:hAnsiTheme="majorBidi" w:cstheme="majorBidi"/>
              </w:rPr>
            </w:pPr>
          </w:p>
        </w:tc>
      </w:tr>
      <w:tr w:rsidR="00066025" w:rsidRPr="003066E8" w14:paraId="3F00B49D" w14:textId="06C7F535" w:rsidTr="00066025">
        <w:trPr>
          <w:trHeight w:val="228"/>
        </w:trPr>
        <w:tc>
          <w:tcPr>
            <w:tcW w:w="345" w:type="pct"/>
            <w:noWrap/>
          </w:tcPr>
          <w:p w14:paraId="44D50F20" w14:textId="77777777" w:rsidR="00066025" w:rsidRPr="003066E8" w:rsidRDefault="00066025" w:rsidP="00066025">
            <w:pPr>
              <w:spacing w:after="0" w:line="240" w:lineRule="auto"/>
              <w:rPr>
                <w:rFonts w:asciiTheme="majorBidi" w:eastAsia="Times New Roman" w:hAnsiTheme="majorBidi" w:cstheme="majorBidi"/>
              </w:rPr>
            </w:pPr>
            <w:r w:rsidRPr="003066E8">
              <w:rPr>
                <w:rFonts w:asciiTheme="majorBidi" w:eastAsia="Times New Roman" w:hAnsiTheme="majorBidi" w:cstheme="majorBidi"/>
              </w:rPr>
              <w:t>2.5.</w:t>
            </w:r>
          </w:p>
        </w:tc>
        <w:tc>
          <w:tcPr>
            <w:tcW w:w="2781" w:type="pct"/>
            <w:gridSpan w:val="2"/>
          </w:tcPr>
          <w:p w14:paraId="15CEF103" w14:textId="739E423F" w:rsidR="00066025" w:rsidRPr="00066025" w:rsidRDefault="00066025" w:rsidP="00066025">
            <w:pPr>
              <w:spacing w:after="0" w:line="240" w:lineRule="auto"/>
              <w:jc w:val="both"/>
              <w:rPr>
                <w:rFonts w:asciiTheme="majorBidi" w:hAnsiTheme="majorBidi" w:cstheme="majorBidi"/>
              </w:rPr>
            </w:pPr>
            <w:r w:rsidRPr="00066025">
              <w:rPr>
                <w:rFonts w:asciiTheme="majorBidi" w:hAnsiTheme="majorBidi" w:cstheme="majorBidi"/>
                <w:b/>
                <w:lang w:eastAsia="lt-LT"/>
              </w:rPr>
              <w:t>Išplėtimo lizdai</w:t>
            </w:r>
            <w:r w:rsidRPr="00066025">
              <w:rPr>
                <w:rFonts w:asciiTheme="majorBidi" w:hAnsiTheme="majorBidi" w:cstheme="majorBidi"/>
                <w:lang w:eastAsia="lt-LT"/>
              </w:rPr>
              <w:t xml:space="preserve"> – </w:t>
            </w:r>
            <w:r w:rsidRPr="00066025">
              <w:rPr>
                <w:rFonts w:asciiTheme="majorBidi" w:hAnsiTheme="majorBidi" w:cstheme="majorBidi"/>
                <w:bCs/>
              </w:rPr>
              <w:t>ne mažiau 3 laisvi PCI Express 4.0 ar didesnio pralaidumo išplėtimo lizdai</w:t>
            </w:r>
            <w:r w:rsidR="005E0F93">
              <w:rPr>
                <w:rFonts w:asciiTheme="majorBidi" w:hAnsiTheme="majorBidi" w:cstheme="majorBidi"/>
                <w:bCs/>
              </w:rPr>
              <w:t>.</w:t>
            </w:r>
          </w:p>
        </w:tc>
        <w:tc>
          <w:tcPr>
            <w:tcW w:w="1874" w:type="pct"/>
          </w:tcPr>
          <w:p w14:paraId="4016A62E" w14:textId="77777777" w:rsidR="00066025" w:rsidRPr="003066E8" w:rsidRDefault="00066025" w:rsidP="00066025">
            <w:pPr>
              <w:spacing w:after="0" w:line="240" w:lineRule="auto"/>
              <w:jc w:val="both"/>
              <w:rPr>
                <w:rFonts w:asciiTheme="majorBidi" w:hAnsiTheme="majorBidi" w:cstheme="majorBidi"/>
              </w:rPr>
            </w:pPr>
          </w:p>
        </w:tc>
      </w:tr>
      <w:tr w:rsidR="00066025" w:rsidRPr="003066E8" w14:paraId="0792063F" w14:textId="39037178" w:rsidTr="00066025">
        <w:trPr>
          <w:trHeight w:val="228"/>
        </w:trPr>
        <w:tc>
          <w:tcPr>
            <w:tcW w:w="345" w:type="pct"/>
            <w:noWrap/>
          </w:tcPr>
          <w:p w14:paraId="191DD18A" w14:textId="6F98C5EB" w:rsidR="00066025" w:rsidRPr="003066E8" w:rsidRDefault="00066025" w:rsidP="00066025">
            <w:pPr>
              <w:spacing w:after="0" w:line="240" w:lineRule="auto"/>
              <w:rPr>
                <w:rFonts w:asciiTheme="majorBidi" w:eastAsia="Times New Roman" w:hAnsiTheme="majorBidi" w:cstheme="majorBidi"/>
              </w:rPr>
            </w:pPr>
            <w:r w:rsidRPr="003066E8">
              <w:rPr>
                <w:rFonts w:asciiTheme="majorBidi" w:eastAsia="Times New Roman" w:hAnsiTheme="majorBidi" w:cstheme="majorBidi"/>
              </w:rPr>
              <w:t>2.6.</w:t>
            </w:r>
          </w:p>
        </w:tc>
        <w:tc>
          <w:tcPr>
            <w:tcW w:w="2781" w:type="pct"/>
            <w:gridSpan w:val="2"/>
          </w:tcPr>
          <w:p w14:paraId="18296846" w14:textId="25527B76" w:rsidR="00066025" w:rsidRPr="00066025" w:rsidRDefault="00066025" w:rsidP="004D09FD">
            <w:pPr>
              <w:spacing w:after="0" w:line="240" w:lineRule="auto"/>
              <w:jc w:val="both"/>
              <w:rPr>
                <w:rFonts w:asciiTheme="majorBidi" w:hAnsiTheme="majorBidi" w:cstheme="majorBidi"/>
              </w:rPr>
            </w:pPr>
            <w:r w:rsidRPr="00066025">
              <w:rPr>
                <w:rFonts w:asciiTheme="majorBidi" w:hAnsiTheme="majorBidi" w:cstheme="majorBidi"/>
                <w:b/>
                <w:lang w:eastAsia="lt-LT"/>
              </w:rPr>
              <w:t xml:space="preserve">Tinklo prievadai </w:t>
            </w:r>
            <w:r w:rsidR="000216FD" w:rsidRPr="00066025">
              <w:rPr>
                <w:rFonts w:asciiTheme="majorBidi" w:hAnsiTheme="majorBidi" w:cstheme="majorBidi"/>
                <w:lang w:eastAsia="lt-LT"/>
              </w:rPr>
              <w:t>–</w:t>
            </w:r>
            <w:r w:rsidRPr="00066025">
              <w:rPr>
                <w:rFonts w:asciiTheme="majorBidi" w:hAnsiTheme="majorBidi" w:cstheme="majorBidi"/>
                <w:b/>
                <w:lang w:eastAsia="lt-LT"/>
              </w:rPr>
              <w:t xml:space="preserve"> </w:t>
            </w:r>
            <w:r w:rsidRPr="00066025">
              <w:rPr>
                <w:rFonts w:asciiTheme="majorBidi" w:hAnsiTheme="majorBidi" w:cstheme="majorBidi"/>
                <w:bCs/>
              </w:rPr>
              <w:t xml:space="preserve">ne mažiau kaip 2 tinklo prievadai </w:t>
            </w:r>
            <w:proofErr w:type="spellStart"/>
            <w:r w:rsidRPr="00066025">
              <w:rPr>
                <w:rFonts w:asciiTheme="majorBidi" w:hAnsiTheme="majorBidi" w:cstheme="majorBidi"/>
                <w:bCs/>
              </w:rPr>
              <w:t>Ethernet</w:t>
            </w:r>
            <w:proofErr w:type="spellEnd"/>
            <w:r w:rsidRPr="00066025">
              <w:rPr>
                <w:rFonts w:asciiTheme="majorBidi" w:hAnsiTheme="majorBidi" w:cstheme="majorBidi"/>
                <w:bCs/>
              </w:rPr>
              <w:t xml:space="preserve"> 1GbE su RJ-45 jungtimis; kiekvienas </w:t>
            </w:r>
            <w:proofErr w:type="spellStart"/>
            <w:r w:rsidRPr="00066025">
              <w:rPr>
                <w:rFonts w:asciiTheme="majorBidi" w:hAnsiTheme="majorBidi" w:cstheme="majorBidi"/>
                <w:bCs/>
              </w:rPr>
              <w:t>Ethernet</w:t>
            </w:r>
            <w:proofErr w:type="spellEnd"/>
            <w:r w:rsidRPr="00066025">
              <w:rPr>
                <w:rFonts w:asciiTheme="majorBidi" w:hAnsiTheme="majorBidi" w:cstheme="majorBidi"/>
                <w:bCs/>
              </w:rPr>
              <w:t xml:space="preserve"> 1GbE tinklo prievadas komplektuojamas kartu su S/FTP Cat6a kategorijos ekranuotu </w:t>
            </w:r>
            <w:proofErr w:type="spellStart"/>
            <w:r w:rsidRPr="00066025">
              <w:rPr>
                <w:rFonts w:asciiTheme="majorBidi" w:hAnsiTheme="majorBidi" w:cstheme="majorBidi"/>
                <w:bCs/>
              </w:rPr>
              <w:t>patch</w:t>
            </w:r>
            <w:proofErr w:type="spellEnd"/>
            <w:r w:rsidRPr="00066025">
              <w:rPr>
                <w:rFonts w:asciiTheme="majorBidi" w:hAnsiTheme="majorBidi" w:cstheme="majorBidi"/>
                <w:bCs/>
              </w:rPr>
              <w:t xml:space="preserve"> kabeliu, ne mažiau 3 m ilgio, su jungtimis RJ-45;ne mažiau kaip 2 tinklo prievadai 10GbE SFP+ su SFP+ SR </w:t>
            </w:r>
            <w:proofErr w:type="spellStart"/>
            <w:r w:rsidRPr="00066025">
              <w:rPr>
                <w:rFonts w:asciiTheme="majorBidi" w:hAnsiTheme="majorBidi" w:cstheme="majorBidi"/>
                <w:bCs/>
              </w:rPr>
              <w:t>Duplex</w:t>
            </w:r>
            <w:proofErr w:type="spellEnd"/>
            <w:r w:rsidRPr="00066025">
              <w:rPr>
                <w:rFonts w:asciiTheme="majorBidi" w:hAnsiTheme="majorBidi" w:cstheme="majorBidi"/>
                <w:bCs/>
              </w:rPr>
              <w:t xml:space="preserve"> LC moduliais, turi palaikyti SR-IOV technologiją ir ne</w:t>
            </w:r>
            <w:r w:rsidR="00BB2A4D">
              <w:rPr>
                <w:rFonts w:asciiTheme="majorBidi" w:hAnsiTheme="majorBidi" w:cstheme="majorBidi"/>
                <w:bCs/>
              </w:rPr>
              <w:t xml:space="preserve"> </w:t>
            </w:r>
            <w:r w:rsidRPr="00066025">
              <w:rPr>
                <w:rFonts w:asciiTheme="majorBidi" w:hAnsiTheme="majorBidi" w:cstheme="majorBidi"/>
                <w:bCs/>
              </w:rPr>
              <w:t>mažiau kaip 128 virtualių įrenginių, turi palaikyti „</w:t>
            </w:r>
            <w:proofErr w:type="spellStart"/>
            <w:r w:rsidRPr="00066025">
              <w:rPr>
                <w:rFonts w:asciiTheme="majorBidi" w:hAnsiTheme="majorBidi" w:cstheme="majorBidi"/>
                <w:bCs/>
              </w:rPr>
              <w:t>Flow</w:t>
            </w:r>
            <w:proofErr w:type="spellEnd"/>
            <w:r w:rsidRPr="00066025">
              <w:rPr>
                <w:rFonts w:asciiTheme="majorBidi" w:hAnsiTheme="majorBidi" w:cstheme="majorBidi"/>
                <w:bCs/>
              </w:rPr>
              <w:t xml:space="preserve"> </w:t>
            </w:r>
            <w:proofErr w:type="spellStart"/>
            <w:r w:rsidRPr="00066025">
              <w:rPr>
                <w:rFonts w:asciiTheme="majorBidi" w:hAnsiTheme="majorBidi" w:cstheme="majorBidi"/>
                <w:bCs/>
              </w:rPr>
              <w:t>director</w:t>
            </w:r>
            <w:proofErr w:type="spellEnd"/>
            <w:r w:rsidRPr="00066025">
              <w:rPr>
                <w:rFonts w:asciiTheme="majorBidi" w:hAnsiTheme="majorBidi" w:cstheme="majorBidi"/>
                <w:bCs/>
              </w:rPr>
              <w:t xml:space="preserve">“ ar lygiavertę aparatinę technologiją paketų nukreipimui į branduolį, turi palaikyti VXLAN ir NVGRE; kiekvienas 10GbE SFP+ tinklo prievadas komplektuojamas kartu su </w:t>
            </w:r>
            <w:proofErr w:type="spellStart"/>
            <w:r w:rsidRPr="00066025">
              <w:rPr>
                <w:rFonts w:asciiTheme="majorBidi" w:hAnsiTheme="majorBidi" w:cstheme="majorBidi"/>
                <w:bCs/>
              </w:rPr>
              <w:t>Duplex</w:t>
            </w:r>
            <w:proofErr w:type="spellEnd"/>
            <w:r w:rsidRPr="00066025">
              <w:rPr>
                <w:rFonts w:asciiTheme="majorBidi" w:hAnsiTheme="majorBidi" w:cstheme="majorBidi"/>
                <w:bCs/>
              </w:rPr>
              <w:t xml:space="preserve"> </w:t>
            </w:r>
            <w:proofErr w:type="spellStart"/>
            <w:r w:rsidRPr="00066025">
              <w:rPr>
                <w:rFonts w:asciiTheme="majorBidi" w:hAnsiTheme="majorBidi" w:cstheme="majorBidi"/>
                <w:bCs/>
              </w:rPr>
              <w:t>Multimode</w:t>
            </w:r>
            <w:proofErr w:type="spellEnd"/>
            <w:r w:rsidRPr="00066025">
              <w:rPr>
                <w:rFonts w:asciiTheme="majorBidi" w:hAnsiTheme="majorBidi" w:cstheme="majorBidi"/>
                <w:bCs/>
              </w:rPr>
              <w:t xml:space="preserve"> OM3 tipo optini</w:t>
            </w:r>
            <w:r w:rsidR="00777234">
              <w:rPr>
                <w:rFonts w:asciiTheme="majorBidi" w:hAnsiTheme="majorBidi" w:cstheme="majorBidi"/>
                <w:bCs/>
              </w:rPr>
              <w:t>u</w:t>
            </w:r>
            <w:r w:rsidRPr="00066025">
              <w:rPr>
                <w:rFonts w:asciiTheme="majorBidi" w:hAnsiTheme="majorBidi" w:cstheme="majorBidi"/>
                <w:bCs/>
              </w:rPr>
              <w:t xml:space="preserve"> kabeliu ne trumpesniu kaip 3 m su jungtimis LC</w:t>
            </w:r>
            <w:r w:rsidR="005B7F8D">
              <w:rPr>
                <w:rFonts w:asciiTheme="majorBidi" w:hAnsiTheme="majorBidi" w:cstheme="majorBidi"/>
                <w:bCs/>
              </w:rPr>
              <w:t>/</w:t>
            </w:r>
            <w:r w:rsidRPr="00066025">
              <w:rPr>
                <w:rFonts w:asciiTheme="majorBidi" w:hAnsiTheme="majorBidi" w:cstheme="majorBidi"/>
                <w:bCs/>
              </w:rPr>
              <w:t xml:space="preserve">LC; ne mažiau kaip 2 </w:t>
            </w:r>
            <w:r w:rsidRPr="00066025">
              <w:rPr>
                <w:rFonts w:asciiTheme="majorBidi" w:hAnsiTheme="majorBidi" w:cstheme="majorBidi"/>
                <w:bCs/>
              </w:rPr>
              <w:lastRenderedPageBreak/>
              <w:t xml:space="preserve">tinklo prievadai 32 </w:t>
            </w:r>
            <w:proofErr w:type="spellStart"/>
            <w:r w:rsidRPr="00066025">
              <w:rPr>
                <w:rFonts w:asciiTheme="majorBidi" w:hAnsiTheme="majorBidi" w:cstheme="majorBidi"/>
                <w:bCs/>
              </w:rPr>
              <w:t>Gb</w:t>
            </w:r>
            <w:proofErr w:type="spellEnd"/>
            <w:r w:rsidRPr="00066025">
              <w:rPr>
                <w:rFonts w:asciiTheme="majorBidi" w:hAnsiTheme="majorBidi" w:cstheme="majorBidi"/>
                <w:bCs/>
              </w:rPr>
              <w:t xml:space="preserve"> FC SAN sujungimui su FC SAN komutatoriumi</w:t>
            </w:r>
            <w:r w:rsidR="005E0F93">
              <w:rPr>
                <w:rFonts w:asciiTheme="majorBidi" w:hAnsiTheme="majorBidi" w:cstheme="majorBidi"/>
                <w:bCs/>
              </w:rPr>
              <w:t>.</w:t>
            </w:r>
          </w:p>
        </w:tc>
        <w:tc>
          <w:tcPr>
            <w:tcW w:w="1874" w:type="pct"/>
          </w:tcPr>
          <w:p w14:paraId="5424E594" w14:textId="77777777" w:rsidR="00066025" w:rsidRPr="003066E8" w:rsidRDefault="00066025" w:rsidP="00066025">
            <w:pPr>
              <w:spacing w:after="0" w:line="240" w:lineRule="auto"/>
              <w:jc w:val="both"/>
              <w:rPr>
                <w:rFonts w:asciiTheme="majorBidi" w:hAnsiTheme="majorBidi" w:cstheme="majorBidi"/>
              </w:rPr>
            </w:pPr>
          </w:p>
        </w:tc>
      </w:tr>
      <w:tr w:rsidR="00066025" w:rsidRPr="003066E8" w14:paraId="767B9BEF" w14:textId="2BCE8849" w:rsidTr="00066025">
        <w:trPr>
          <w:trHeight w:val="228"/>
        </w:trPr>
        <w:tc>
          <w:tcPr>
            <w:tcW w:w="345" w:type="pct"/>
            <w:noWrap/>
          </w:tcPr>
          <w:p w14:paraId="080656F0" w14:textId="7D6E0452" w:rsidR="00066025" w:rsidRPr="003066E8" w:rsidRDefault="00066025" w:rsidP="00066025">
            <w:pPr>
              <w:spacing w:after="0" w:line="240" w:lineRule="auto"/>
              <w:rPr>
                <w:rFonts w:asciiTheme="majorBidi" w:eastAsia="Times New Roman" w:hAnsiTheme="majorBidi" w:cstheme="majorBidi"/>
              </w:rPr>
            </w:pPr>
            <w:r w:rsidRPr="003066E8">
              <w:rPr>
                <w:rFonts w:asciiTheme="majorBidi" w:eastAsia="Times New Roman" w:hAnsiTheme="majorBidi" w:cstheme="majorBidi"/>
              </w:rPr>
              <w:t>2.</w:t>
            </w:r>
            <w:r w:rsidR="00447821">
              <w:rPr>
                <w:rFonts w:asciiTheme="majorBidi" w:eastAsia="Times New Roman" w:hAnsiTheme="majorBidi" w:cstheme="majorBidi"/>
              </w:rPr>
              <w:t>7</w:t>
            </w:r>
            <w:r w:rsidRPr="003066E8">
              <w:rPr>
                <w:rFonts w:asciiTheme="majorBidi" w:eastAsia="Times New Roman" w:hAnsiTheme="majorBidi" w:cstheme="majorBidi"/>
              </w:rPr>
              <w:t>.</w:t>
            </w:r>
          </w:p>
        </w:tc>
        <w:tc>
          <w:tcPr>
            <w:tcW w:w="2781" w:type="pct"/>
            <w:gridSpan w:val="2"/>
          </w:tcPr>
          <w:p w14:paraId="58C41C39" w14:textId="466E2F82" w:rsidR="00066025" w:rsidRPr="00066025" w:rsidRDefault="00066025" w:rsidP="00066025">
            <w:pPr>
              <w:tabs>
                <w:tab w:val="left" w:pos="390"/>
                <w:tab w:val="left" w:pos="1035"/>
                <w:tab w:val="left" w:pos="1500"/>
              </w:tabs>
              <w:spacing w:after="0" w:line="240" w:lineRule="auto"/>
              <w:jc w:val="both"/>
              <w:rPr>
                <w:rFonts w:asciiTheme="majorBidi" w:hAnsiTheme="majorBidi" w:cstheme="majorBidi"/>
              </w:rPr>
            </w:pPr>
            <w:r w:rsidRPr="00066025">
              <w:rPr>
                <w:rFonts w:asciiTheme="majorBidi" w:hAnsiTheme="majorBidi" w:cstheme="majorBidi"/>
                <w:b/>
                <w:bCs/>
              </w:rPr>
              <w:t xml:space="preserve">USB/VGA </w:t>
            </w:r>
            <w:r w:rsidRPr="00066025">
              <w:rPr>
                <w:rFonts w:asciiTheme="majorBidi" w:hAnsiTheme="majorBidi" w:cstheme="majorBidi"/>
                <w:b/>
                <w:lang w:eastAsia="lt-LT"/>
              </w:rPr>
              <w:t xml:space="preserve">prievadai - </w:t>
            </w:r>
            <w:r w:rsidRPr="00066025">
              <w:rPr>
                <w:rFonts w:asciiTheme="majorBidi" w:hAnsiTheme="majorBidi" w:cstheme="majorBidi"/>
                <w:bCs/>
              </w:rPr>
              <w:t xml:space="preserve">ne mažiau 3 x USB ir 1 VGA iš kurių ne mažiau 1 vnt. USB standarto A (angl. USB </w:t>
            </w:r>
            <w:proofErr w:type="spellStart"/>
            <w:r w:rsidRPr="00066025">
              <w:rPr>
                <w:rFonts w:asciiTheme="majorBidi" w:hAnsiTheme="majorBidi" w:cstheme="majorBidi"/>
                <w:bCs/>
              </w:rPr>
              <w:t>standard</w:t>
            </w:r>
            <w:proofErr w:type="spellEnd"/>
            <w:r w:rsidRPr="00066025">
              <w:rPr>
                <w:rFonts w:asciiTheme="majorBidi" w:hAnsiTheme="majorBidi" w:cstheme="majorBidi"/>
                <w:bCs/>
              </w:rPr>
              <w:t xml:space="preserve">-A </w:t>
            </w:r>
            <w:proofErr w:type="spellStart"/>
            <w:r w:rsidRPr="00066025">
              <w:rPr>
                <w:rFonts w:asciiTheme="majorBidi" w:hAnsiTheme="majorBidi" w:cstheme="majorBidi"/>
                <w:bCs/>
              </w:rPr>
              <w:t>socket</w:t>
            </w:r>
            <w:proofErr w:type="spellEnd"/>
            <w:r w:rsidRPr="00066025">
              <w:rPr>
                <w:rFonts w:asciiTheme="majorBidi" w:hAnsiTheme="majorBidi" w:cstheme="majorBidi"/>
                <w:bCs/>
              </w:rPr>
              <w:t>) lizdų ir ne mažiau 1 vnt. VGA jungčių sumontuoti priekinėje serverio panelėje</w:t>
            </w:r>
            <w:r w:rsidR="005E0F93">
              <w:rPr>
                <w:rFonts w:asciiTheme="majorBidi" w:hAnsiTheme="majorBidi" w:cstheme="majorBidi"/>
                <w:bCs/>
              </w:rPr>
              <w:t>.</w:t>
            </w:r>
          </w:p>
        </w:tc>
        <w:tc>
          <w:tcPr>
            <w:tcW w:w="1874" w:type="pct"/>
          </w:tcPr>
          <w:p w14:paraId="2D4F29D1" w14:textId="77777777" w:rsidR="00066025" w:rsidRPr="003066E8" w:rsidRDefault="00066025" w:rsidP="00066025">
            <w:pPr>
              <w:tabs>
                <w:tab w:val="left" w:pos="390"/>
                <w:tab w:val="left" w:pos="1035"/>
                <w:tab w:val="left" w:pos="1500"/>
              </w:tabs>
              <w:spacing w:after="0" w:line="240" w:lineRule="auto"/>
              <w:jc w:val="both"/>
              <w:rPr>
                <w:rFonts w:asciiTheme="majorBidi" w:hAnsiTheme="majorBidi" w:cstheme="majorBidi"/>
              </w:rPr>
            </w:pPr>
          </w:p>
        </w:tc>
      </w:tr>
      <w:tr w:rsidR="00066025" w:rsidRPr="003066E8" w14:paraId="55ED38BC" w14:textId="71E96047" w:rsidTr="00066025">
        <w:trPr>
          <w:trHeight w:val="228"/>
        </w:trPr>
        <w:tc>
          <w:tcPr>
            <w:tcW w:w="345" w:type="pct"/>
            <w:noWrap/>
          </w:tcPr>
          <w:p w14:paraId="7F1A08DF" w14:textId="760BDBD6" w:rsidR="00066025" w:rsidRPr="003066E8" w:rsidRDefault="00066025" w:rsidP="00066025">
            <w:pPr>
              <w:spacing w:after="0" w:line="240" w:lineRule="auto"/>
              <w:rPr>
                <w:rFonts w:asciiTheme="majorBidi" w:eastAsia="Times New Roman" w:hAnsiTheme="majorBidi" w:cstheme="majorBidi"/>
              </w:rPr>
            </w:pPr>
            <w:r w:rsidRPr="003066E8">
              <w:rPr>
                <w:rFonts w:asciiTheme="majorBidi" w:eastAsia="Times New Roman" w:hAnsiTheme="majorBidi" w:cstheme="majorBidi"/>
              </w:rPr>
              <w:t>2.</w:t>
            </w:r>
            <w:r w:rsidR="00447821">
              <w:rPr>
                <w:rFonts w:asciiTheme="majorBidi" w:eastAsia="Times New Roman" w:hAnsiTheme="majorBidi" w:cstheme="majorBidi"/>
              </w:rPr>
              <w:t>8</w:t>
            </w:r>
            <w:r w:rsidRPr="003066E8">
              <w:rPr>
                <w:rFonts w:asciiTheme="majorBidi" w:eastAsia="Times New Roman" w:hAnsiTheme="majorBidi" w:cstheme="majorBidi"/>
              </w:rPr>
              <w:t>.</w:t>
            </w:r>
          </w:p>
        </w:tc>
        <w:tc>
          <w:tcPr>
            <w:tcW w:w="2781" w:type="pct"/>
            <w:gridSpan w:val="2"/>
          </w:tcPr>
          <w:p w14:paraId="583DCCF8" w14:textId="2BD4F396" w:rsidR="00066025" w:rsidRPr="00066025" w:rsidRDefault="00066025" w:rsidP="00066025">
            <w:pPr>
              <w:tabs>
                <w:tab w:val="left" w:pos="390"/>
                <w:tab w:val="left" w:pos="1035"/>
                <w:tab w:val="left" w:pos="1500"/>
              </w:tabs>
              <w:spacing w:after="0" w:line="240" w:lineRule="auto"/>
              <w:jc w:val="both"/>
              <w:rPr>
                <w:rFonts w:asciiTheme="majorBidi" w:hAnsiTheme="majorBidi" w:cstheme="majorBidi"/>
              </w:rPr>
            </w:pPr>
            <w:r w:rsidRPr="00066025">
              <w:rPr>
                <w:rFonts w:asciiTheme="majorBidi" w:hAnsiTheme="majorBidi" w:cstheme="majorBidi"/>
                <w:b/>
                <w:bCs/>
              </w:rPr>
              <w:t xml:space="preserve">Nuotolinis valdymas </w:t>
            </w:r>
            <w:r w:rsidRPr="00066025">
              <w:rPr>
                <w:rFonts w:asciiTheme="majorBidi" w:hAnsiTheme="majorBidi" w:cstheme="majorBidi"/>
                <w:lang w:eastAsia="lt-LT"/>
              </w:rPr>
              <w:t xml:space="preserve">– </w:t>
            </w:r>
            <w:r w:rsidRPr="00066025">
              <w:rPr>
                <w:rFonts w:asciiTheme="majorBidi" w:hAnsiTheme="majorBidi" w:cstheme="majorBidi"/>
                <w:bCs/>
              </w:rPr>
              <w:t xml:space="preserve">virtuali grafinė valdymo konsolė (angl. </w:t>
            </w:r>
            <w:proofErr w:type="spellStart"/>
            <w:r w:rsidRPr="00066025">
              <w:rPr>
                <w:rFonts w:asciiTheme="majorBidi" w:hAnsiTheme="majorBidi" w:cstheme="majorBidi"/>
                <w:bCs/>
                <w:i/>
              </w:rPr>
              <w:t>Web-based</w:t>
            </w:r>
            <w:proofErr w:type="spellEnd"/>
            <w:r w:rsidRPr="00066025">
              <w:rPr>
                <w:rFonts w:asciiTheme="majorBidi" w:hAnsiTheme="majorBidi" w:cstheme="majorBidi"/>
                <w:bCs/>
                <w:i/>
              </w:rPr>
              <w:t xml:space="preserve"> GUI</w:t>
            </w:r>
            <w:r w:rsidRPr="00066025">
              <w:rPr>
                <w:rFonts w:asciiTheme="majorBidi" w:hAnsiTheme="majorBidi" w:cstheme="majorBidi"/>
                <w:bCs/>
              </w:rPr>
              <w:t>)</w:t>
            </w:r>
            <w:r w:rsidR="005210D4">
              <w:rPr>
                <w:rFonts w:asciiTheme="majorBidi" w:hAnsiTheme="majorBidi" w:cstheme="majorBidi"/>
                <w:bCs/>
              </w:rPr>
              <w:t>,</w:t>
            </w:r>
            <w:r w:rsidRPr="00066025">
              <w:rPr>
                <w:rFonts w:asciiTheme="majorBidi" w:hAnsiTheme="majorBidi" w:cstheme="majorBidi"/>
                <w:bCs/>
              </w:rPr>
              <w:t xml:space="preserve"> pasiekiama per interneto naršyklę ir HTML5; leidžia pilnai matyti vaizdą ir pilnai valdyti serverį, įjungti ir išjungti tarnybinės stoties maitinimą, pilnai konfigūruoti BIOS, RAID; leidžia prijungti virtualias laikmenas (angl. </w:t>
            </w:r>
            <w:proofErr w:type="spellStart"/>
            <w:r w:rsidRPr="00066025">
              <w:rPr>
                <w:rFonts w:asciiTheme="majorBidi" w:hAnsiTheme="majorBidi" w:cstheme="majorBidi"/>
                <w:bCs/>
                <w:i/>
              </w:rPr>
              <w:t>Virtual</w:t>
            </w:r>
            <w:proofErr w:type="spellEnd"/>
            <w:r w:rsidRPr="00066025">
              <w:rPr>
                <w:rFonts w:asciiTheme="majorBidi" w:hAnsiTheme="majorBidi" w:cstheme="majorBidi"/>
                <w:bCs/>
                <w:i/>
              </w:rPr>
              <w:t xml:space="preserve"> </w:t>
            </w:r>
            <w:proofErr w:type="spellStart"/>
            <w:r w:rsidRPr="00066025">
              <w:rPr>
                <w:rFonts w:asciiTheme="majorBidi" w:hAnsiTheme="majorBidi" w:cstheme="majorBidi"/>
                <w:bCs/>
                <w:i/>
              </w:rPr>
              <w:t>Media</w:t>
            </w:r>
            <w:proofErr w:type="spellEnd"/>
            <w:r w:rsidRPr="00066025">
              <w:rPr>
                <w:rFonts w:asciiTheme="majorBidi" w:hAnsiTheme="majorBidi" w:cstheme="majorBidi"/>
                <w:bCs/>
              </w:rPr>
              <w:t xml:space="preserve">); leidžia prijungti ISO atvaizdą ir iš jo įdiegti OS; palaiko Microsoft </w:t>
            </w:r>
            <w:proofErr w:type="spellStart"/>
            <w:r w:rsidRPr="00066025">
              <w:rPr>
                <w:rFonts w:asciiTheme="majorBidi" w:hAnsiTheme="majorBidi" w:cstheme="majorBidi"/>
                <w:bCs/>
              </w:rPr>
              <w:t>Active</w:t>
            </w:r>
            <w:proofErr w:type="spellEnd"/>
            <w:r w:rsidRPr="00066025">
              <w:rPr>
                <w:rFonts w:asciiTheme="majorBidi" w:hAnsiTheme="majorBidi" w:cstheme="majorBidi"/>
                <w:bCs/>
              </w:rPr>
              <w:t xml:space="preserve"> </w:t>
            </w:r>
            <w:proofErr w:type="spellStart"/>
            <w:r w:rsidRPr="00066025">
              <w:rPr>
                <w:rFonts w:asciiTheme="majorBidi" w:hAnsiTheme="majorBidi" w:cstheme="majorBidi"/>
                <w:bCs/>
              </w:rPr>
              <w:t>Directory</w:t>
            </w:r>
            <w:proofErr w:type="spellEnd"/>
            <w:r w:rsidR="003079E8">
              <w:rPr>
                <w:rFonts w:asciiTheme="majorBidi" w:hAnsiTheme="majorBidi" w:cstheme="majorBidi"/>
                <w:bCs/>
              </w:rPr>
              <w:t xml:space="preserve"> (arba lygiavertę)</w:t>
            </w:r>
            <w:r w:rsidRPr="00066025">
              <w:rPr>
                <w:rFonts w:asciiTheme="majorBidi" w:hAnsiTheme="majorBidi" w:cstheme="majorBidi"/>
                <w:bCs/>
              </w:rPr>
              <w:t xml:space="preserve"> vartotojų autentifikavimui ir prieigos teisių nustatymui; palaiko vieningą prisijungimą (angl. </w:t>
            </w:r>
            <w:proofErr w:type="spellStart"/>
            <w:r w:rsidRPr="00066025">
              <w:rPr>
                <w:rFonts w:asciiTheme="majorBidi" w:hAnsiTheme="majorBidi" w:cstheme="majorBidi"/>
                <w:bCs/>
                <w:i/>
              </w:rPr>
              <w:t>Single</w:t>
            </w:r>
            <w:proofErr w:type="spellEnd"/>
            <w:r w:rsidRPr="00066025">
              <w:rPr>
                <w:rFonts w:asciiTheme="majorBidi" w:hAnsiTheme="majorBidi" w:cstheme="majorBidi"/>
                <w:bCs/>
                <w:i/>
              </w:rPr>
              <w:t xml:space="preserve"> </w:t>
            </w:r>
            <w:proofErr w:type="spellStart"/>
            <w:r w:rsidRPr="00066025">
              <w:rPr>
                <w:rFonts w:asciiTheme="majorBidi" w:hAnsiTheme="majorBidi" w:cstheme="majorBidi"/>
                <w:bCs/>
                <w:i/>
              </w:rPr>
              <w:t>Sign-On</w:t>
            </w:r>
            <w:proofErr w:type="spellEnd"/>
            <w:r w:rsidRPr="00066025">
              <w:rPr>
                <w:rFonts w:asciiTheme="majorBidi" w:hAnsiTheme="majorBidi" w:cstheme="majorBidi"/>
                <w:bCs/>
              </w:rPr>
              <w:t>); prie tinklo komutatoriaus jungiamas tuo pačiu laidu kaip ir pagrindinė tinklo plokštė (</w:t>
            </w:r>
            <w:proofErr w:type="spellStart"/>
            <w:r w:rsidRPr="00066025">
              <w:rPr>
                <w:rFonts w:asciiTheme="majorBidi" w:hAnsiTheme="majorBidi" w:cstheme="majorBidi"/>
                <w:bCs/>
              </w:rPr>
              <w:t>t.y</w:t>
            </w:r>
            <w:proofErr w:type="spellEnd"/>
            <w:r w:rsidRPr="00066025">
              <w:rPr>
                <w:rFonts w:asciiTheme="majorBidi" w:hAnsiTheme="majorBidi" w:cstheme="majorBidi"/>
                <w:bCs/>
              </w:rPr>
              <w:t>., nuotoliniam valdymui nereikia atskiro kabelio); papildomai gali būti atskiras RJ-45 nuotolinio valdymo prievadas</w:t>
            </w:r>
            <w:r w:rsidR="005E0F93">
              <w:rPr>
                <w:rFonts w:asciiTheme="majorBidi" w:hAnsiTheme="majorBidi" w:cstheme="majorBidi"/>
                <w:bCs/>
              </w:rPr>
              <w:t>.</w:t>
            </w:r>
          </w:p>
        </w:tc>
        <w:tc>
          <w:tcPr>
            <w:tcW w:w="1874" w:type="pct"/>
          </w:tcPr>
          <w:p w14:paraId="211F87BE" w14:textId="77777777" w:rsidR="00066025" w:rsidRPr="003066E8" w:rsidRDefault="00066025" w:rsidP="00066025">
            <w:pPr>
              <w:tabs>
                <w:tab w:val="left" w:pos="390"/>
                <w:tab w:val="left" w:pos="1035"/>
                <w:tab w:val="left" w:pos="1500"/>
              </w:tabs>
              <w:spacing w:after="0" w:line="240" w:lineRule="auto"/>
              <w:jc w:val="both"/>
              <w:rPr>
                <w:rFonts w:asciiTheme="majorBidi" w:hAnsiTheme="majorBidi" w:cstheme="majorBidi"/>
              </w:rPr>
            </w:pPr>
          </w:p>
        </w:tc>
      </w:tr>
      <w:tr w:rsidR="00066025" w:rsidRPr="003066E8" w14:paraId="0D036B2C" w14:textId="6D451B9B" w:rsidTr="00066025">
        <w:trPr>
          <w:trHeight w:val="228"/>
        </w:trPr>
        <w:tc>
          <w:tcPr>
            <w:tcW w:w="345" w:type="pct"/>
            <w:noWrap/>
          </w:tcPr>
          <w:p w14:paraId="08A65AB1" w14:textId="3A45C5D9" w:rsidR="00066025" w:rsidRPr="003066E8" w:rsidRDefault="00066025" w:rsidP="00066025">
            <w:pPr>
              <w:spacing w:after="0" w:line="240" w:lineRule="auto"/>
              <w:rPr>
                <w:rFonts w:asciiTheme="majorBidi" w:eastAsia="Times New Roman" w:hAnsiTheme="majorBidi" w:cstheme="majorBidi"/>
              </w:rPr>
            </w:pPr>
            <w:r w:rsidRPr="003066E8">
              <w:rPr>
                <w:rFonts w:asciiTheme="majorBidi" w:eastAsia="Times New Roman" w:hAnsiTheme="majorBidi" w:cstheme="majorBidi"/>
              </w:rPr>
              <w:t>2.</w:t>
            </w:r>
            <w:r w:rsidR="00447821">
              <w:rPr>
                <w:rFonts w:asciiTheme="majorBidi" w:eastAsia="Times New Roman" w:hAnsiTheme="majorBidi" w:cstheme="majorBidi"/>
              </w:rPr>
              <w:t>9</w:t>
            </w:r>
            <w:r w:rsidRPr="003066E8">
              <w:rPr>
                <w:rFonts w:asciiTheme="majorBidi" w:eastAsia="Times New Roman" w:hAnsiTheme="majorBidi" w:cstheme="majorBidi"/>
              </w:rPr>
              <w:t>.</w:t>
            </w:r>
          </w:p>
        </w:tc>
        <w:tc>
          <w:tcPr>
            <w:tcW w:w="2781" w:type="pct"/>
            <w:gridSpan w:val="2"/>
          </w:tcPr>
          <w:p w14:paraId="1E1B0109" w14:textId="5B54E66E" w:rsidR="00066025" w:rsidRPr="00066025" w:rsidRDefault="00066025" w:rsidP="00066025">
            <w:pPr>
              <w:tabs>
                <w:tab w:val="left" w:pos="390"/>
                <w:tab w:val="left" w:pos="1035"/>
                <w:tab w:val="left" w:pos="1500"/>
              </w:tabs>
              <w:spacing w:after="0" w:line="240" w:lineRule="auto"/>
              <w:jc w:val="both"/>
              <w:rPr>
                <w:rFonts w:asciiTheme="majorBidi" w:hAnsiTheme="majorBidi" w:cstheme="majorBidi"/>
              </w:rPr>
            </w:pPr>
            <w:r w:rsidRPr="00066025">
              <w:rPr>
                <w:rFonts w:asciiTheme="majorBidi" w:hAnsiTheme="majorBidi" w:cstheme="majorBidi"/>
                <w:b/>
                <w:bCs/>
              </w:rPr>
              <w:t>Maitinimo blokai</w:t>
            </w:r>
            <w:r w:rsidRPr="00066025">
              <w:rPr>
                <w:rFonts w:asciiTheme="majorBidi" w:hAnsiTheme="majorBidi" w:cstheme="majorBidi"/>
                <w:lang w:eastAsia="lt-LT"/>
              </w:rPr>
              <w:t xml:space="preserve"> – </w:t>
            </w:r>
            <w:r w:rsidRPr="00066025">
              <w:rPr>
                <w:rFonts w:asciiTheme="majorBidi" w:hAnsiTheme="majorBidi" w:cstheme="majorBidi"/>
                <w:bCs/>
              </w:rPr>
              <w:t>dubliuoti „karšto keitimo“, vieno maitinimo šaltinio gedimo atveju tarnybinės stoties darbas turi nenutrūkti net ir maksimaliai ją užpildžius diskais ir atminties moduliais; kiekvieno galia</w:t>
            </w:r>
            <w:r w:rsidR="002B72C2">
              <w:rPr>
                <w:rFonts w:asciiTheme="majorBidi" w:hAnsiTheme="majorBidi" w:cstheme="majorBidi"/>
                <w:bCs/>
              </w:rPr>
              <w:t xml:space="preserve"> – </w:t>
            </w:r>
            <w:r w:rsidRPr="00066025">
              <w:rPr>
                <w:rFonts w:asciiTheme="majorBidi" w:hAnsiTheme="majorBidi" w:cstheme="majorBidi"/>
                <w:bCs/>
              </w:rPr>
              <w:t>ne mažiau 1400W ir energijos efektyvumo standartas</w:t>
            </w:r>
            <w:r w:rsidR="002B72C2">
              <w:rPr>
                <w:rFonts w:asciiTheme="majorBidi" w:hAnsiTheme="majorBidi" w:cstheme="majorBidi"/>
                <w:bCs/>
              </w:rPr>
              <w:t xml:space="preserve"> – </w:t>
            </w:r>
            <w:r w:rsidRPr="00066025">
              <w:rPr>
                <w:rFonts w:asciiTheme="majorBidi" w:hAnsiTheme="majorBidi" w:cstheme="majorBidi"/>
                <w:bCs/>
              </w:rPr>
              <w:t xml:space="preserve">ne prastesnis kaip </w:t>
            </w:r>
            <w:proofErr w:type="spellStart"/>
            <w:r w:rsidRPr="00066025">
              <w:rPr>
                <w:rFonts w:asciiTheme="majorBidi" w:hAnsiTheme="majorBidi" w:cstheme="majorBidi"/>
                <w:bCs/>
              </w:rPr>
              <w:t>Titanium</w:t>
            </w:r>
            <w:proofErr w:type="spellEnd"/>
            <w:r w:rsidRPr="00066025">
              <w:rPr>
                <w:rFonts w:asciiTheme="majorBidi" w:hAnsiTheme="majorBidi" w:cstheme="majorBidi"/>
                <w:bCs/>
              </w:rPr>
              <w:t>; kiekvienas maitinimo blokas turi būti komplektuojamas su IEC320 C13 - IEC320 C14 tipo maitinimo kabeliu</w:t>
            </w:r>
            <w:r w:rsidR="00605C7F">
              <w:rPr>
                <w:rFonts w:asciiTheme="majorBidi" w:hAnsiTheme="majorBidi" w:cstheme="majorBidi"/>
                <w:bCs/>
              </w:rPr>
              <w:t>,</w:t>
            </w:r>
            <w:r w:rsidRPr="00066025">
              <w:rPr>
                <w:rFonts w:asciiTheme="majorBidi" w:hAnsiTheme="majorBidi" w:cstheme="majorBidi"/>
                <w:bCs/>
              </w:rPr>
              <w:t xml:space="preserve"> kurio ilgis ne trumpesnis kaip 1,2 m ir ne ilgesnis kaip 2 m.</w:t>
            </w:r>
          </w:p>
        </w:tc>
        <w:tc>
          <w:tcPr>
            <w:tcW w:w="1874" w:type="pct"/>
          </w:tcPr>
          <w:p w14:paraId="0F410B8A" w14:textId="77777777" w:rsidR="00066025" w:rsidRPr="003066E8" w:rsidRDefault="00066025" w:rsidP="00066025">
            <w:pPr>
              <w:spacing w:after="0" w:line="240" w:lineRule="auto"/>
              <w:jc w:val="both"/>
              <w:rPr>
                <w:rFonts w:asciiTheme="majorBidi" w:hAnsiTheme="majorBidi" w:cstheme="majorBidi"/>
              </w:rPr>
            </w:pPr>
          </w:p>
        </w:tc>
      </w:tr>
      <w:tr w:rsidR="00066025" w:rsidRPr="003066E8" w14:paraId="1CF978A5" w14:textId="22730C6B" w:rsidTr="00066025">
        <w:trPr>
          <w:trHeight w:val="228"/>
        </w:trPr>
        <w:tc>
          <w:tcPr>
            <w:tcW w:w="345" w:type="pct"/>
            <w:noWrap/>
          </w:tcPr>
          <w:p w14:paraId="5733339A" w14:textId="111BD3AD" w:rsidR="00066025" w:rsidRPr="003066E8" w:rsidRDefault="00066025" w:rsidP="00066025">
            <w:pPr>
              <w:spacing w:after="0" w:line="240" w:lineRule="auto"/>
              <w:rPr>
                <w:rFonts w:asciiTheme="majorBidi" w:eastAsia="Times New Roman" w:hAnsiTheme="majorBidi" w:cstheme="majorBidi"/>
              </w:rPr>
            </w:pPr>
            <w:r w:rsidRPr="003066E8">
              <w:rPr>
                <w:rFonts w:asciiTheme="majorBidi" w:eastAsia="Times New Roman" w:hAnsiTheme="majorBidi" w:cstheme="majorBidi"/>
              </w:rPr>
              <w:t>2.</w:t>
            </w:r>
            <w:r w:rsidR="00447821">
              <w:rPr>
                <w:rFonts w:asciiTheme="majorBidi" w:eastAsia="Times New Roman" w:hAnsiTheme="majorBidi" w:cstheme="majorBidi"/>
              </w:rPr>
              <w:t>10</w:t>
            </w:r>
            <w:r w:rsidRPr="003066E8">
              <w:rPr>
                <w:rFonts w:asciiTheme="majorBidi" w:eastAsia="Times New Roman" w:hAnsiTheme="majorBidi" w:cstheme="majorBidi"/>
              </w:rPr>
              <w:t>.</w:t>
            </w:r>
          </w:p>
        </w:tc>
        <w:tc>
          <w:tcPr>
            <w:tcW w:w="2781" w:type="pct"/>
            <w:gridSpan w:val="2"/>
          </w:tcPr>
          <w:p w14:paraId="1CF27830" w14:textId="6B3ED9BB" w:rsidR="00066025" w:rsidRPr="00066025" w:rsidRDefault="00066025" w:rsidP="00066025">
            <w:pPr>
              <w:tabs>
                <w:tab w:val="left" w:pos="390"/>
                <w:tab w:val="left" w:pos="1035"/>
                <w:tab w:val="left" w:pos="1500"/>
              </w:tabs>
              <w:spacing w:after="0" w:line="240" w:lineRule="auto"/>
              <w:jc w:val="both"/>
              <w:rPr>
                <w:rFonts w:asciiTheme="majorBidi" w:hAnsiTheme="majorBidi" w:cstheme="majorBidi"/>
              </w:rPr>
            </w:pPr>
            <w:r w:rsidRPr="00066025">
              <w:rPr>
                <w:rFonts w:asciiTheme="majorBidi" w:hAnsiTheme="majorBidi" w:cstheme="majorBidi"/>
                <w:b/>
                <w:lang w:eastAsia="lt-LT"/>
              </w:rPr>
              <w:t>Ventiliatoriai</w:t>
            </w:r>
            <w:r w:rsidRPr="00066025">
              <w:rPr>
                <w:rFonts w:asciiTheme="majorBidi" w:hAnsiTheme="majorBidi" w:cstheme="majorBidi"/>
                <w:lang w:eastAsia="lt-LT"/>
              </w:rPr>
              <w:t xml:space="preserve"> – dubliuotų „karšto keitimo“ ventiliatorių sistema (</w:t>
            </w:r>
            <w:proofErr w:type="spellStart"/>
            <w:r w:rsidRPr="00066025">
              <w:rPr>
                <w:rFonts w:asciiTheme="majorBidi" w:hAnsiTheme="majorBidi" w:cstheme="majorBidi"/>
                <w:lang w:eastAsia="lt-LT"/>
              </w:rPr>
              <w:t>t.y</w:t>
            </w:r>
            <w:proofErr w:type="spellEnd"/>
            <w:r w:rsidRPr="00066025">
              <w:rPr>
                <w:rFonts w:asciiTheme="majorBidi" w:hAnsiTheme="majorBidi" w:cstheme="majorBidi"/>
                <w:lang w:eastAsia="lt-LT"/>
              </w:rPr>
              <w:t xml:space="preserve">. kiekviename ventiliatorių bloke turi būti ne mažiau </w:t>
            </w:r>
            <w:r w:rsidR="007A7D53">
              <w:rPr>
                <w:rFonts w:asciiTheme="majorBidi" w:hAnsiTheme="majorBidi" w:cstheme="majorBidi"/>
                <w:lang w:eastAsia="lt-LT"/>
              </w:rPr>
              <w:t xml:space="preserve">kaip </w:t>
            </w:r>
            <w:r w:rsidRPr="00066025">
              <w:rPr>
                <w:rFonts w:asciiTheme="majorBidi" w:hAnsiTheme="majorBidi" w:cstheme="majorBidi"/>
                <w:lang w:eastAsia="lt-LT"/>
              </w:rPr>
              <w:t>2 ventiliatori</w:t>
            </w:r>
            <w:r w:rsidR="007A7D53">
              <w:rPr>
                <w:rFonts w:asciiTheme="majorBidi" w:hAnsiTheme="majorBidi" w:cstheme="majorBidi"/>
                <w:lang w:eastAsia="lt-LT"/>
              </w:rPr>
              <w:t>ai</w:t>
            </w:r>
            <w:r w:rsidRPr="00066025">
              <w:rPr>
                <w:rFonts w:asciiTheme="majorBidi" w:hAnsiTheme="majorBidi" w:cstheme="majorBidi"/>
                <w:lang w:eastAsia="lt-LT"/>
              </w:rPr>
              <w:t>)</w:t>
            </w:r>
            <w:r w:rsidR="005E0F93">
              <w:rPr>
                <w:rFonts w:asciiTheme="majorBidi" w:hAnsiTheme="majorBidi" w:cstheme="majorBidi"/>
                <w:lang w:eastAsia="lt-LT"/>
              </w:rPr>
              <w:t>.</w:t>
            </w:r>
          </w:p>
        </w:tc>
        <w:tc>
          <w:tcPr>
            <w:tcW w:w="1874" w:type="pct"/>
          </w:tcPr>
          <w:p w14:paraId="32B01F04" w14:textId="77777777" w:rsidR="00066025" w:rsidRPr="003066E8" w:rsidRDefault="00066025" w:rsidP="00066025">
            <w:pPr>
              <w:tabs>
                <w:tab w:val="left" w:pos="390"/>
                <w:tab w:val="left" w:pos="1035"/>
                <w:tab w:val="left" w:pos="1500"/>
              </w:tabs>
              <w:spacing w:after="0" w:line="240" w:lineRule="auto"/>
              <w:jc w:val="both"/>
              <w:rPr>
                <w:rFonts w:asciiTheme="majorBidi" w:hAnsiTheme="majorBidi" w:cstheme="majorBidi"/>
              </w:rPr>
            </w:pPr>
          </w:p>
        </w:tc>
      </w:tr>
      <w:tr w:rsidR="00066025" w:rsidRPr="003066E8" w14:paraId="31B57BC8" w14:textId="49861F62" w:rsidTr="00066025">
        <w:trPr>
          <w:trHeight w:val="228"/>
        </w:trPr>
        <w:tc>
          <w:tcPr>
            <w:tcW w:w="345" w:type="pct"/>
            <w:noWrap/>
          </w:tcPr>
          <w:p w14:paraId="2996160E" w14:textId="4275B6B6" w:rsidR="00066025" w:rsidRPr="003066E8" w:rsidRDefault="00066025" w:rsidP="00066025">
            <w:pPr>
              <w:spacing w:after="0" w:line="240" w:lineRule="auto"/>
              <w:rPr>
                <w:rFonts w:asciiTheme="majorBidi" w:eastAsia="Times New Roman" w:hAnsiTheme="majorBidi" w:cstheme="majorBidi"/>
              </w:rPr>
            </w:pPr>
            <w:r w:rsidRPr="003066E8">
              <w:rPr>
                <w:rFonts w:asciiTheme="majorBidi" w:eastAsia="Times New Roman" w:hAnsiTheme="majorBidi" w:cstheme="majorBidi"/>
              </w:rPr>
              <w:t>2.1</w:t>
            </w:r>
            <w:r w:rsidR="00447821">
              <w:rPr>
                <w:rFonts w:asciiTheme="majorBidi" w:eastAsia="Times New Roman" w:hAnsiTheme="majorBidi" w:cstheme="majorBidi"/>
              </w:rPr>
              <w:t>1</w:t>
            </w:r>
            <w:r w:rsidRPr="003066E8">
              <w:rPr>
                <w:rFonts w:asciiTheme="majorBidi" w:eastAsia="Times New Roman" w:hAnsiTheme="majorBidi" w:cstheme="majorBidi"/>
              </w:rPr>
              <w:t>.</w:t>
            </w:r>
          </w:p>
        </w:tc>
        <w:tc>
          <w:tcPr>
            <w:tcW w:w="2781" w:type="pct"/>
            <w:gridSpan w:val="2"/>
          </w:tcPr>
          <w:p w14:paraId="0183A09E" w14:textId="46CBEAE7" w:rsidR="00066025" w:rsidRPr="00066025" w:rsidRDefault="00066025" w:rsidP="00066025">
            <w:pPr>
              <w:tabs>
                <w:tab w:val="left" w:pos="390"/>
                <w:tab w:val="left" w:pos="1035"/>
                <w:tab w:val="left" w:pos="1500"/>
              </w:tabs>
              <w:spacing w:after="0" w:line="240" w:lineRule="auto"/>
              <w:jc w:val="both"/>
              <w:rPr>
                <w:rFonts w:asciiTheme="majorBidi" w:hAnsiTheme="majorBidi" w:cstheme="majorBidi"/>
              </w:rPr>
            </w:pPr>
            <w:r w:rsidRPr="00066025">
              <w:rPr>
                <w:rFonts w:asciiTheme="majorBidi" w:hAnsiTheme="majorBidi" w:cstheme="majorBidi"/>
                <w:b/>
                <w:lang w:eastAsia="lt-LT"/>
              </w:rPr>
              <w:t>Energijos naudojimas</w:t>
            </w:r>
            <w:r w:rsidRPr="00066025">
              <w:rPr>
                <w:rFonts w:asciiTheme="majorBidi" w:hAnsiTheme="majorBidi" w:cstheme="majorBidi"/>
                <w:lang w:eastAsia="lt-LT"/>
              </w:rPr>
              <w:t xml:space="preserve"> – </w:t>
            </w:r>
            <w:r w:rsidRPr="00066025">
              <w:rPr>
                <w:rFonts w:asciiTheme="majorBidi" w:hAnsiTheme="majorBidi" w:cstheme="majorBidi"/>
                <w:bCs/>
              </w:rPr>
              <w:t>sumažėjus apkrovai, serveris turi sumažinti naudojamą energiją</w:t>
            </w:r>
            <w:r w:rsidR="005E0F93">
              <w:rPr>
                <w:rFonts w:asciiTheme="majorBidi" w:hAnsiTheme="majorBidi" w:cstheme="majorBidi"/>
                <w:bCs/>
              </w:rPr>
              <w:t>.</w:t>
            </w:r>
          </w:p>
        </w:tc>
        <w:tc>
          <w:tcPr>
            <w:tcW w:w="1874" w:type="pct"/>
          </w:tcPr>
          <w:p w14:paraId="396EDE33" w14:textId="77777777" w:rsidR="00066025" w:rsidRPr="003066E8" w:rsidRDefault="00066025" w:rsidP="00066025">
            <w:pPr>
              <w:tabs>
                <w:tab w:val="left" w:pos="390"/>
                <w:tab w:val="left" w:pos="1035"/>
                <w:tab w:val="left" w:pos="1500"/>
              </w:tabs>
              <w:spacing w:after="0" w:line="240" w:lineRule="auto"/>
              <w:jc w:val="both"/>
              <w:rPr>
                <w:rFonts w:asciiTheme="majorBidi" w:hAnsiTheme="majorBidi" w:cstheme="majorBidi"/>
              </w:rPr>
            </w:pPr>
          </w:p>
        </w:tc>
      </w:tr>
      <w:tr w:rsidR="00066025" w:rsidRPr="003066E8" w14:paraId="24DBEEB3" w14:textId="5FD8C203" w:rsidTr="00066025">
        <w:trPr>
          <w:trHeight w:val="228"/>
        </w:trPr>
        <w:tc>
          <w:tcPr>
            <w:tcW w:w="345" w:type="pct"/>
            <w:noWrap/>
          </w:tcPr>
          <w:p w14:paraId="1A5A6BD8" w14:textId="724493B8" w:rsidR="00066025" w:rsidRPr="003066E8" w:rsidRDefault="00066025" w:rsidP="00066025">
            <w:pPr>
              <w:spacing w:after="0" w:line="240" w:lineRule="auto"/>
              <w:rPr>
                <w:rFonts w:asciiTheme="majorBidi" w:eastAsia="Times New Roman" w:hAnsiTheme="majorBidi" w:cstheme="majorBidi"/>
              </w:rPr>
            </w:pPr>
            <w:r w:rsidRPr="003066E8">
              <w:rPr>
                <w:rFonts w:asciiTheme="majorBidi" w:eastAsia="Times New Roman" w:hAnsiTheme="majorBidi" w:cstheme="majorBidi"/>
              </w:rPr>
              <w:t>2.1</w:t>
            </w:r>
            <w:r w:rsidR="00447821">
              <w:rPr>
                <w:rFonts w:asciiTheme="majorBidi" w:eastAsia="Times New Roman" w:hAnsiTheme="majorBidi" w:cstheme="majorBidi"/>
              </w:rPr>
              <w:t>2</w:t>
            </w:r>
            <w:r w:rsidRPr="003066E8">
              <w:rPr>
                <w:rFonts w:asciiTheme="majorBidi" w:eastAsia="Times New Roman" w:hAnsiTheme="majorBidi" w:cstheme="majorBidi"/>
              </w:rPr>
              <w:t>.</w:t>
            </w:r>
          </w:p>
        </w:tc>
        <w:tc>
          <w:tcPr>
            <w:tcW w:w="2781" w:type="pct"/>
            <w:gridSpan w:val="2"/>
          </w:tcPr>
          <w:p w14:paraId="757BAE55" w14:textId="055D18C3" w:rsidR="00066025" w:rsidRPr="00066025" w:rsidRDefault="00066025" w:rsidP="00066025">
            <w:pPr>
              <w:tabs>
                <w:tab w:val="left" w:pos="390"/>
                <w:tab w:val="left" w:pos="1035"/>
                <w:tab w:val="left" w:pos="1500"/>
              </w:tabs>
              <w:spacing w:after="0" w:line="240" w:lineRule="auto"/>
              <w:jc w:val="both"/>
              <w:rPr>
                <w:rFonts w:asciiTheme="majorBidi" w:hAnsiTheme="majorBidi" w:cstheme="majorBidi"/>
              </w:rPr>
            </w:pPr>
            <w:r w:rsidRPr="00066025">
              <w:rPr>
                <w:rFonts w:asciiTheme="majorBidi" w:hAnsiTheme="majorBidi" w:cstheme="majorBidi"/>
                <w:b/>
                <w:bCs/>
              </w:rPr>
              <w:t>Korpusas</w:t>
            </w:r>
            <w:r w:rsidRPr="00066025">
              <w:rPr>
                <w:rFonts w:asciiTheme="majorBidi" w:hAnsiTheme="majorBidi" w:cstheme="majorBidi"/>
                <w:lang w:eastAsia="lt-LT"/>
              </w:rPr>
              <w:t xml:space="preserve"> – </w:t>
            </w:r>
            <w:r w:rsidRPr="00066025">
              <w:rPr>
                <w:rFonts w:asciiTheme="majorBidi" w:hAnsiTheme="majorBidi" w:cstheme="majorBidi"/>
                <w:bCs/>
              </w:rPr>
              <w:t xml:space="preserve">montuojamas į 19“ spintą, ne daugiau </w:t>
            </w:r>
            <w:r w:rsidR="006748B2">
              <w:rPr>
                <w:rFonts w:asciiTheme="majorBidi" w:hAnsiTheme="majorBidi" w:cstheme="majorBidi"/>
                <w:bCs/>
              </w:rPr>
              <w:t xml:space="preserve">kaip </w:t>
            </w:r>
            <w:r w:rsidRPr="00066025">
              <w:rPr>
                <w:rFonts w:asciiTheme="majorBidi" w:hAnsiTheme="majorBidi" w:cstheme="majorBidi"/>
                <w:bCs/>
              </w:rPr>
              <w:t>2U aukščio, su visais priedais montavimui spintoje (bėgiai, tvirtinimo elementai, kabelių valdymo alkūnė); turi turėti priekinę apsauginę rakinamą uždangą fizinei diskų apsaugai</w:t>
            </w:r>
            <w:r w:rsidR="005E0F93">
              <w:rPr>
                <w:rFonts w:asciiTheme="majorBidi" w:hAnsiTheme="majorBidi" w:cstheme="majorBidi"/>
                <w:bCs/>
              </w:rPr>
              <w:t>.</w:t>
            </w:r>
          </w:p>
        </w:tc>
        <w:tc>
          <w:tcPr>
            <w:tcW w:w="1874" w:type="pct"/>
          </w:tcPr>
          <w:p w14:paraId="1997D026" w14:textId="77777777" w:rsidR="00066025" w:rsidRPr="003066E8" w:rsidRDefault="00066025" w:rsidP="00066025">
            <w:pPr>
              <w:tabs>
                <w:tab w:val="left" w:pos="390"/>
                <w:tab w:val="left" w:pos="1035"/>
                <w:tab w:val="left" w:pos="1500"/>
              </w:tabs>
              <w:spacing w:after="0" w:line="240" w:lineRule="auto"/>
              <w:jc w:val="both"/>
              <w:rPr>
                <w:rFonts w:asciiTheme="majorBidi" w:hAnsiTheme="majorBidi" w:cstheme="majorBidi"/>
              </w:rPr>
            </w:pPr>
          </w:p>
        </w:tc>
      </w:tr>
      <w:tr w:rsidR="00066025" w:rsidRPr="003066E8" w14:paraId="5D04770F" w14:textId="1D629731" w:rsidTr="00066025">
        <w:trPr>
          <w:trHeight w:val="228"/>
        </w:trPr>
        <w:tc>
          <w:tcPr>
            <w:tcW w:w="345" w:type="pct"/>
            <w:noWrap/>
          </w:tcPr>
          <w:p w14:paraId="246115FB" w14:textId="256A0298" w:rsidR="00066025" w:rsidRPr="003066E8" w:rsidRDefault="00066025" w:rsidP="00066025">
            <w:pPr>
              <w:spacing w:after="0" w:line="240" w:lineRule="auto"/>
              <w:rPr>
                <w:rFonts w:asciiTheme="majorBidi" w:eastAsia="Times New Roman" w:hAnsiTheme="majorBidi" w:cstheme="majorBidi"/>
              </w:rPr>
            </w:pPr>
            <w:r w:rsidRPr="003066E8">
              <w:rPr>
                <w:rFonts w:asciiTheme="majorBidi" w:eastAsia="Times New Roman" w:hAnsiTheme="majorBidi" w:cstheme="majorBidi"/>
              </w:rPr>
              <w:t>2.1</w:t>
            </w:r>
            <w:r w:rsidR="00447821">
              <w:rPr>
                <w:rFonts w:asciiTheme="majorBidi" w:eastAsia="Times New Roman" w:hAnsiTheme="majorBidi" w:cstheme="majorBidi"/>
              </w:rPr>
              <w:t>3</w:t>
            </w:r>
            <w:r w:rsidRPr="003066E8">
              <w:rPr>
                <w:rFonts w:asciiTheme="majorBidi" w:eastAsia="Times New Roman" w:hAnsiTheme="majorBidi" w:cstheme="majorBidi"/>
              </w:rPr>
              <w:t>.</w:t>
            </w:r>
          </w:p>
        </w:tc>
        <w:tc>
          <w:tcPr>
            <w:tcW w:w="2781" w:type="pct"/>
            <w:gridSpan w:val="2"/>
          </w:tcPr>
          <w:p w14:paraId="5F29ADFC" w14:textId="35C97125" w:rsidR="00066025" w:rsidRPr="00066025" w:rsidRDefault="00066025" w:rsidP="00066025">
            <w:pPr>
              <w:tabs>
                <w:tab w:val="left" w:pos="390"/>
                <w:tab w:val="left" w:pos="1035"/>
                <w:tab w:val="left" w:pos="1500"/>
              </w:tabs>
              <w:spacing w:after="0" w:line="240" w:lineRule="auto"/>
              <w:jc w:val="both"/>
              <w:rPr>
                <w:rFonts w:asciiTheme="majorBidi" w:hAnsiTheme="majorBidi" w:cstheme="majorBidi"/>
              </w:rPr>
            </w:pPr>
            <w:r w:rsidRPr="00066025">
              <w:rPr>
                <w:rFonts w:asciiTheme="majorBidi" w:hAnsiTheme="majorBidi" w:cstheme="majorBidi"/>
                <w:b/>
                <w:bCs/>
              </w:rPr>
              <w:t xml:space="preserve">Suderinamumas - </w:t>
            </w:r>
            <w:r w:rsidRPr="00066025">
              <w:rPr>
                <w:rFonts w:asciiTheme="majorBidi" w:hAnsiTheme="majorBidi" w:cstheme="majorBidi"/>
                <w:bCs/>
              </w:rPr>
              <w:t>sertifikuota darbui su Windows Server 2025 arba naujesne</w:t>
            </w:r>
            <w:r w:rsidR="009D2840">
              <w:rPr>
                <w:rFonts w:asciiTheme="majorBidi" w:hAnsiTheme="majorBidi" w:cstheme="majorBidi"/>
                <w:bCs/>
              </w:rPr>
              <w:t>,</w:t>
            </w:r>
            <w:r w:rsidRPr="00066025">
              <w:rPr>
                <w:rFonts w:asciiTheme="majorBidi" w:hAnsiTheme="majorBidi" w:cstheme="majorBidi"/>
                <w:bCs/>
              </w:rPr>
              <w:t xml:space="preserve"> </w:t>
            </w:r>
            <w:r w:rsidR="008E78E7">
              <w:rPr>
                <w:rFonts w:asciiTheme="majorBidi" w:hAnsiTheme="majorBidi" w:cstheme="majorBidi"/>
                <w:bCs/>
              </w:rPr>
              <w:t xml:space="preserve">arba lygiaverte </w:t>
            </w:r>
            <w:r w:rsidRPr="00066025">
              <w:rPr>
                <w:rFonts w:asciiTheme="majorBidi" w:hAnsiTheme="majorBidi" w:cstheme="majorBidi"/>
                <w:bCs/>
              </w:rPr>
              <w:t xml:space="preserve">programine įranga, informacija turi būti pateikta svetainėje </w:t>
            </w:r>
            <w:hyperlink r:id="rId12" w:history="1">
              <w:r w:rsidRPr="00066025">
                <w:rPr>
                  <w:rStyle w:val="Hyperlink"/>
                  <w:rFonts w:asciiTheme="majorBidi" w:hAnsiTheme="majorBidi" w:cstheme="majorBidi"/>
                  <w:bCs/>
                </w:rPr>
                <w:t>http://www.windowsservercatalog.com</w:t>
              </w:r>
            </w:hyperlink>
            <w:r w:rsidRPr="00066025">
              <w:rPr>
                <w:rFonts w:asciiTheme="majorBidi" w:hAnsiTheme="majorBidi" w:cstheme="majorBidi"/>
                <w:bCs/>
              </w:rPr>
              <w:t xml:space="preserve">; suderinama su </w:t>
            </w:r>
            <w:proofErr w:type="spellStart"/>
            <w:r w:rsidRPr="00066025">
              <w:rPr>
                <w:rFonts w:asciiTheme="majorBidi" w:hAnsiTheme="majorBidi" w:cstheme="majorBidi"/>
                <w:bCs/>
              </w:rPr>
              <w:t>VMware</w:t>
            </w:r>
            <w:proofErr w:type="spellEnd"/>
            <w:r w:rsidRPr="00066025">
              <w:rPr>
                <w:rFonts w:asciiTheme="majorBidi" w:hAnsiTheme="majorBidi" w:cstheme="majorBidi"/>
                <w:bCs/>
              </w:rPr>
              <w:t xml:space="preserve"> </w:t>
            </w:r>
            <w:proofErr w:type="spellStart"/>
            <w:r w:rsidRPr="00066025">
              <w:rPr>
                <w:rFonts w:asciiTheme="majorBidi" w:hAnsiTheme="majorBidi" w:cstheme="majorBidi"/>
                <w:bCs/>
              </w:rPr>
              <w:t>ESXi</w:t>
            </w:r>
            <w:proofErr w:type="spellEnd"/>
            <w:r w:rsidRPr="00066025">
              <w:rPr>
                <w:rFonts w:asciiTheme="majorBidi" w:hAnsiTheme="majorBidi" w:cstheme="majorBidi"/>
                <w:bCs/>
              </w:rPr>
              <w:t xml:space="preserve"> 7 arba naujesne</w:t>
            </w:r>
            <w:r w:rsidR="00D53EAF">
              <w:rPr>
                <w:rFonts w:asciiTheme="majorBidi" w:hAnsiTheme="majorBidi" w:cstheme="majorBidi"/>
                <w:bCs/>
              </w:rPr>
              <w:t xml:space="preserve">, arba </w:t>
            </w:r>
            <w:r w:rsidR="00B94D95">
              <w:rPr>
                <w:rFonts w:asciiTheme="majorBidi" w:hAnsiTheme="majorBidi" w:cstheme="majorBidi"/>
                <w:bCs/>
              </w:rPr>
              <w:t>lygiaverte</w:t>
            </w:r>
            <w:r w:rsidR="00B94D95" w:rsidRPr="00066025">
              <w:rPr>
                <w:rFonts w:asciiTheme="majorBidi" w:hAnsiTheme="majorBidi" w:cstheme="majorBidi"/>
                <w:bCs/>
              </w:rPr>
              <w:t xml:space="preserve"> </w:t>
            </w:r>
            <w:r w:rsidRPr="00066025">
              <w:rPr>
                <w:rFonts w:asciiTheme="majorBidi" w:hAnsiTheme="majorBidi" w:cstheme="majorBidi"/>
                <w:bCs/>
              </w:rPr>
              <w:t xml:space="preserve">programine įranga, informacija turi būti pateikta </w:t>
            </w:r>
            <w:hyperlink r:id="rId13" w:history="1">
              <w:r w:rsidRPr="00066025">
                <w:rPr>
                  <w:rStyle w:val="Hyperlink"/>
                  <w:rFonts w:asciiTheme="majorBidi" w:hAnsiTheme="majorBidi" w:cstheme="majorBidi"/>
                  <w:bCs/>
                </w:rPr>
                <w:t>http://www.vmware.com/resources/compatibility/</w:t>
              </w:r>
            </w:hyperlink>
            <w:r w:rsidRPr="00066025">
              <w:rPr>
                <w:rStyle w:val="Hyperlink"/>
                <w:rFonts w:asciiTheme="majorBidi" w:hAnsiTheme="majorBidi" w:cstheme="majorBidi"/>
                <w:bCs/>
              </w:rPr>
              <w:t xml:space="preserve"> </w:t>
            </w:r>
            <w:r w:rsidRPr="00066025">
              <w:rPr>
                <w:rFonts w:asciiTheme="majorBidi" w:hAnsiTheme="majorBidi" w:cstheme="majorBidi"/>
              </w:rPr>
              <w:t>svetainėje</w:t>
            </w:r>
            <w:r w:rsidR="005E0F93">
              <w:rPr>
                <w:rFonts w:asciiTheme="majorBidi" w:hAnsiTheme="majorBidi" w:cstheme="majorBidi"/>
              </w:rPr>
              <w:t>.</w:t>
            </w:r>
          </w:p>
        </w:tc>
        <w:tc>
          <w:tcPr>
            <w:tcW w:w="1874" w:type="pct"/>
          </w:tcPr>
          <w:p w14:paraId="6A4EF363" w14:textId="77777777" w:rsidR="00066025" w:rsidRPr="003066E8" w:rsidRDefault="00066025" w:rsidP="00066025">
            <w:pPr>
              <w:tabs>
                <w:tab w:val="left" w:pos="390"/>
                <w:tab w:val="left" w:pos="1035"/>
                <w:tab w:val="left" w:pos="1500"/>
              </w:tabs>
              <w:spacing w:after="0" w:line="240" w:lineRule="auto"/>
              <w:jc w:val="both"/>
              <w:rPr>
                <w:rFonts w:asciiTheme="majorBidi" w:hAnsiTheme="majorBidi" w:cstheme="majorBidi"/>
              </w:rPr>
            </w:pPr>
          </w:p>
        </w:tc>
      </w:tr>
      <w:tr w:rsidR="00066025" w:rsidRPr="003066E8" w14:paraId="67509CD0" w14:textId="6F4F0678" w:rsidTr="00066025">
        <w:trPr>
          <w:trHeight w:val="228"/>
        </w:trPr>
        <w:tc>
          <w:tcPr>
            <w:tcW w:w="345" w:type="pct"/>
            <w:noWrap/>
          </w:tcPr>
          <w:p w14:paraId="0F58647A" w14:textId="4077C5DD" w:rsidR="00066025" w:rsidRPr="003066E8" w:rsidRDefault="00066025" w:rsidP="00066025">
            <w:pPr>
              <w:spacing w:after="0" w:line="240" w:lineRule="auto"/>
              <w:rPr>
                <w:rFonts w:asciiTheme="majorBidi" w:eastAsia="Times New Roman" w:hAnsiTheme="majorBidi" w:cstheme="majorBidi"/>
              </w:rPr>
            </w:pPr>
            <w:r w:rsidRPr="003066E8">
              <w:rPr>
                <w:rFonts w:asciiTheme="majorBidi" w:eastAsia="Times New Roman" w:hAnsiTheme="majorBidi" w:cstheme="majorBidi"/>
              </w:rPr>
              <w:t>2.1</w:t>
            </w:r>
            <w:r w:rsidR="00447821">
              <w:rPr>
                <w:rFonts w:asciiTheme="majorBidi" w:eastAsia="Times New Roman" w:hAnsiTheme="majorBidi" w:cstheme="majorBidi"/>
              </w:rPr>
              <w:t>4</w:t>
            </w:r>
            <w:r w:rsidRPr="003066E8">
              <w:rPr>
                <w:rFonts w:asciiTheme="majorBidi" w:eastAsia="Times New Roman" w:hAnsiTheme="majorBidi" w:cstheme="majorBidi"/>
              </w:rPr>
              <w:t>.</w:t>
            </w:r>
          </w:p>
        </w:tc>
        <w:tc>
          <w:tcPr>
            <w:tcW w:w="2781" w:type="pct"/>
            <w:gridSpan w:val="2"/>
          </w:tcPr>
          <w:p w14:paraId="5E225CD7" w14:textId="6D3D1E08" w:rsidR="00066025" w:rsidRPr="00066025" w:rsidRDefault="00066025" w:rsidP="00066025">
            <w:pPr>
              <w:tabs>
                <w:tab w:val="left" w:pos="390"/>
                <w:tab w:val="left" w:pos="1035"/>
                <w:tab w:val="left" w:pos="1500"/>
              </w:tabs>
              <w:spacing w:after="0" w:line="240" w:lineRule="auto"/>
              <w:jc w:val="both"/>
              <w:rPr>
                <w:rFonts w:asciiTheme="majorBidi" w:hAnsiTheme="majorBidi" w:cstheme="majorBidi"/>
              </w:rPr>
            </w:pPr>
            <w:r w:rsidRPr="00066025">
              <w:rPr>
                <w:rFonts w:asciiTheme="majorBidi" w:hAnsiTheme="majorBidi" w:cstheme="majorBidi"/>
                <w:b/>
                <w:bCs/>
              </w:rPr>
              <w:t xml:space="preserve">Licencijos - </w:t>
            </w:r>
            <w:r w:rsidRPr="00066025">
              <w:rPr>
                <w:rFonts w:asciiTheme="majorBidi" w:hAnsiTheme="majorBidi" w:cstheme="majorBidi"/>
                <w:bCs/>
              </w:rPr>
              <w:t xml:space="preserve">Tarnybinė stotis turi turėti  Windows Server 2025 Standard </w:t>
            </w:r>
            <w:r w:rsidR="006123DF">
              <w:rPr>
                <w:rFonts w:asciiTheme="majorBidi" w:hAnsiTheme="majorBidi" w:cstheme="majorBidi"/>
                <w:bCs/>
              </w:rPr>
              <w:t xml:space="preserve">arba lygiavertę </w:t>
            </w:r>
            <w:r w:rsidRPr="00066025">
              <w:rPr>
                <w:rFonts w:asciiTheme="majorBidi" w:hAnsiTheme="majorBidi" w:cstheme="majorBidi"/>
                <w:bCs/>
              </w:rPr>
              <w:t>licenciją, gebančią palaikyti ir pilnai išnaudoti sukomplektuotą procesorių, operatyvios atminties ir kietųjų diskų kiekį</w:t>
            </w:r>
            <w:r w:rsidR="005E0F93">
              <w:rPr>
                <w:rFonts w:asciiTheme="majorBidi" w:hAnsiTheme="majorBidi" w:cstheme="majorBidi"/>
                <w:bCs/>
              </w:rPr>
              <w:t>.</w:t>
            </w:r>
          </w:p>
        </w:tc>
        <w:tc>
          <w:tcPr>
            <w:tcW w:w="1874" w:type="pct"/>
          </w:tcPr>
          <w:p w14:paraId="45B8193D" w14:textId="77777777" w:rsidR="00066025" w:rsidRPr="003066E8" w:rsidRDefault="00066025" w:rsidP="00066025">
            <w:pPr>
              <w:tabs>
                <w:tab w:val="left" w:pos="390"/>
                <w:tab w:val="left" w:pos="1035"/>
                <w:tab w:val="left" w:pos="1500"/>
              </w:tabs>
              <w:spacing w:after="0" w:line="240" w:lineRule="auto"/>
              <w:jc w:val="both"/>
              <w:rPr>
                <w:rFonts w:asciiTheme="majorBidi" w:hAnsiTheme="majorBidi" w:cstheme="majorBidi"/>
              </w:rPr>
            </w:pPr>
          </w:p>
        </w:tc>
      </w:tr>
      <w:tr w:rsidR="00066025" w:rsidRPr="003066E8" w14:paraId="6DD21B4B" w14:textId="1A3D038F" w:rsidTr="00066025">
        <w:trPr>
          <w:trHeight w:val="228"/>
        </w:trPr>
        <w:tc>
          <w:tcPr>
            <w:tcW w:w="345" w:type="pct"/>
            <w:noWrap/>
          </w:tcPr>
          <w:p w14:paraId="1A9CC94E" w14:textId="269DDD84" w:rsidR="00066025" w:rsidRPr="003066E8" w:rsidRDefault="00066025" w:rsidP="00066025">
            <w:pPr>
              <w:spacing w:after="0" w:line="240" w:lineRule="auto"/>
              <w:rPr>
                <w:rFonts w:asciiTheme="majorBidi" w:eastAsia="Times New Roman" w:hAnsiTheme="majorBidi" w:cstheme="majorBidi"/>
              </w:rPr>
            </w:pPr>
            <w:r w:rsidRPr="003066E8">
              <w:rPr>
                <w:rFonts w:asciiTheme="majorBidi" w:eastAsia="Times New Roman" w:hAnsiTheme="majorBidi" w:cstheme="majorBidi"/>
              </w:rPr>
              <w:t>2.1</w:t>
            </w:r>
            <w:r w:rsidR="00447821">
              <w:rPr>
                <w:rFonts w:asciiTheme="majorBidi" w:eastAsia="Times New Roman" w:hAnsiTheme="majorBidi" w:cstheme="majorBidi"/>
              </w:rPr>
              <w:t>5</w:t>
            </w:r>
            <w:r w:rsidRPr="003066E8">
              <w:rPr>
                <w:rFonts w:asciiTheme="majorBidi" w:eastAsia="Times New Roman" w:hAnsiTheme="majorBidi" w:cstheme="majorBidi"/>
              </w:rPr>
              <w:t>.</w:t>
            </w:r>
          </w:p>
        </w:tc>
        <w:tc>
          <w:tcPr>
            <w:tcW w:w="2781" w:type="pct"/>
            <w:gridSpan w:val="2"/>
          </w:tcPr>
          <w:p w14:paraId="326BD4DE" w14:textId="689B0740" w:rsidR="00066025" w:rsidRPr="00066025" w:rsidRDefault="00066025" w:rsidP="00066025">
            <w:pPr>
              <w:tabs>
                <w:tab w:val="left" w:pos="390"/>
                <w:tab w:val="left" w:pos="1035"/>
                <w:tab w:val="left" w:pos="1500"/>
              </w:tabs>
              <w:spacing w:after="0" w:line="240" w:lineRule="auto"/>
              <w:jc w:val="both"/>
              <w:rPr>
                <w:rFonts w:asciiTheme="majorBidi" w:hAnsiTheme="majorBidi" w:cstheme="majorBidi"/>
              </w:rPr>
            </w:pPr>
            <w:r w:rsidRPr="00066025">
              <w:rPr>
                <w:rFonts w:asciiTheme="majorBidi" w:hAnsiTheme="majorBidi" w:cstheme="majorBidi"/>
                <w:b/>
                <w:bCs/>
              </w:rPr>
              <w:t>Įkrovos įrenginys</w:t>
            </w:r>
            <w:r w:rsidRPr="00066025">
              <w:rPr>
                <w:rFonts w:asciiTheme="majorBidi" w:hAnsiTheme="majorBidi" w:cstheme="majorBidi"/>
                <w:lang w:eastAsia="lt-LT"/>
              </w:rPr>
              <w:t xml:space="preserve"> – </w:t>
            </w:r>
            <w:r w:rsidR="00B15D0C">
              <w:rPr>
                <w:rFonts w:asciiTheme="majorBidi" w:hAnsiTheme="majorBidi" w:cstheme="majorBidi"/>
                <w:lang w:eastAsia="lt-LT"/>
              </w:rPr>
              <w:t xml:space="preserve">turi būti </w:t>
            </w:r>
            <w:r w:rsidRPr="00066025">
              <w:rPr>
                <w:rFonts w:asciiTheme="majorBidi" w:hAnsiTheme="majorBidi" w:cstheme="majorBidi"/>
                <w:lang w:eastAsia="lt-LT"/>
              </w:rPr>
              <w:t>s</w:t>
            </w:r>
            <w:r w:rsidRPr="00066025">
              <w:rPr>
                <w:rFonts w:asciiTheme="majorBidi" w:hAnsiTheme="majorBidi" w:cstheme="majorBidi"/>
                <w:bCs/>
              </w:rPr>
              <w:t xml:space="preserve">umontuoti 2 vnt. M.2 </w:t>
            </w:r>
            <w:proofErr w:type="spellStart"/>
            <w:r w:rsidRPr="00066025">
              <w:rPr>
                <w:rFonts w:asciiTheme="majorBidi" w:hAnsiTheme="majorBidi" w:cstheme="majorBidi"/>
                <w:bCs/>
              </w:rPr>
              <w:t>NVMe</w:t>
            </w:r>
            <w:proofErr w:type="spellEnd"/>
            <w:r w:rsidRPr="00066025">
              <w:rPr>
                <w:rFonts w:asciiTheme="majorBidi" w:hAnsiTheme="majorBidi" w:cstheme="majorBidi"/>
                <w:bCs/>
              </w:rPr>
              <w:t xml:space="preserve"> SSD tipo, 480GB (kiekvienas) talpos diskai, skirti operacinės sistemos įkrovai, keičiami darbo metu (angl. </w:t>
            </w:r>
            <w:proofErr w:type="spellStart"/>
            <w:r w:rsidRPr="00066025">
              <w:rPr>
                <w:rFonts w:asciiTheme="majorBidi" w:hAnsiTheme="majorBidi" w:cstheme="majorBidi"/>
                <w:bCs/>
                <w:i/>
              </w:rPr>
              <w:t>hot-swap</w:t>
            </w:r>
            <w:proofErr w:type="spellEnd"/>
            <w:r w:rsidRPr="00066025">
              <w:rPr>
                <w:rFonts w:asciiTheme="majorBidi" w:hAnsiTheme="majorBidi" w:cstheme="majorBidi"/>
                <w:bCs/>
              </w:rPr>
              <w:t xml:space="preserve">), dubliuojantys ir </w:t>
            </w:r>
            <w:proofErr w:type="spellStart"/>
            <w:r w:rsidRPr="00066025">
              <w:rPr>
                <w:rFonts w:asciiTheme="majorBidi" w:hAnsiTheme="majorBidi" w:cstheme="majorBidi"/>
                <w:bCs/>
              </w:rPr>
              <w:t>aparatiškai</w:t>
            </w:r>
            <w:proofErr w:type="spellEnd"/>
            <w:r w:rsidRPr="00066025">
              <w:rPr>
                <w:rFonts w:asciiTheme="majorBidi" w:hAnsiTheme="majorBidi" w:cstheme="majorBidi"/>
                <w:bCs/>
              </w:rPr>
              <w:t xml:space="preserve"> pakeičiantys vienas kitą gedimo atveju</w:t>
            </w:r>
            <w:r w:rsidR="005E0F93">
              <w:rPr>
                <w:rFonts w:asciiTheme="majorBidi" w:hAnsiTheme="majorBidi" w:cstheme="majorBidi"/>
                <w:bCs/>
              </w:rPr>
              <w:t>.</w:t>
            </w:r>
          </w:p>
        </w:tc>
        <w:tc>
          <w:tcPr>
            <w:tcW w:w="1874" w:type="pct"/>
          </w:tcPr>
          <w:p w14:paraId="31BE361B" w14:textId="77777777" w:rsidR="00066025" w:rsidRPr="003066E8" w:rsidRDefault="00066025" w:rsidP="00066025">
            <w:pPr>
              <w:tabs>
                <w:tab w:val="left" w:pos="390"/>
                <w:tab w:val="left" w:pos="1035"/>
                <w:tab w:val="left" w:pos="1500"/>
              </w:tabs>
              <w:spacing w:after="0" w:line="240" w:lineRule="auto"/>
              <w:jc w:val="both"/>
              <w:rPr>
                <w:rFonts w:asciiTheme="majorBidi" w:hAnsiTheme="majorBidi" w:cstheme="majorBidi"/>
              </w:rPr>
            </w:pPr>
          </w:p>
        </w:tc>
      </w:tr>
      <w:tr w:rsidR="00066025" w:rsidRPr="003066E8" w14:paraId="7B1ED21A" w14:textId="6103C3E0" w:rsidTr="00066025">
        <w:trPr>
          <w:trHeight w:val="228"/>
        </w:trPr>
        <w:tc>
          <w:tcPr>
            <w:tcW w:w="345" w:type="pct"/>
            <w:noWrap/>
          </w:tcPr>
          <w:p w14:paraId="306DF380" w14:textId="3A40CF41" w:rsidR="00066025" w:rsidRPr="003066E8" w:rsidRDefault="00066025" w:rsidP="00066025">
            <w:pPr>
              <w:spacing w:after="0" w:line="240" w:lineRule="auto"/>
              <w:rPr>
                <w:rFonts w:asciiTheme="majorBidi" w:eastAsia="Times New Roman" w:hAnsiTheme="majorBidi" w:cstheme="majorBidi"/>
              </w:rPr>
            </w:pPr>
            <w:r w:rsidRPr="003066E8">
              <w:rPr>
                <w:rFonts w:asciiTheme="majorBidi" w:eastAsia="Times New Roman" w:hAnsiTheme="majorBidi" w:cstheme="majorBidi"/>
              </w:rPr>
              <w:t>2.1</w:t>
            </w:r>
            <w:r w:rsidR="00447821">
              <w:rPr>
                <w:rFonts w:asciiTheme="majorBidi" w:eastAsia="Times New Roman" w:hAnsiTheme="majorBidi" w:cstheme="majorBidi"/>
              </w:rPr>
              <w:t>6</w:t>
            </w:r>
            <w:r w:rsidRPr="003066E8">
              <w:rPr>
                <w:rFonts w:asciiTheme="majorBidi" w:eastAsia="Times New Roman" w:hAnsiTheme="majorBidi" w:cstheme="majorBidi"/>
              </w:rPr>
              <w:t>.</w:t>
            </w:r>
          </w:p>
        </w:tc>
        <w:tc>
          <w:tcPr>
            <w:tcW w:w="2781" w:type="pct"/>
            <w:gridSpan w:val="2"/>
          </w:tcPr>
          <w:p w14:paraId="32A83C52" w14:textId="37E0F6D4" w:rsidR="00066025" w:rsidRPr="00066025" w:rsidRDefault="00066025" w:rsidP="00066025">
            <w:pPr>
              <w:spacing w:after="0" w:line="240" w:lineRule="auto"/>
              <w:jc w:val="both"/>
              <w:rPr>
                <w:rFonts w:asciiTheme="majorBidi" w:hAnsiTheme="majorBidi" w:cstheme="majorBidi"/>
              </w:rPr>
            </w:pPr>
            <w:r w:rsidRPr="00066025">
              <w:rPr>
                <w:rFonts w:asciiTheme="majorBidi" w:hAnsiTheme="majorBidi" w:cstheme="majorBidi"/>
                <w:b/>
                <w:bCs/>
              </w:rPr>
              <w:t>Informavimas apie gedimą</w:t>
            </w:r>
            <w:r w:rsidRPr="00066025">
              <w:rPr>
                <w:rFonts w:asciiTheme="majorBidi" w:hAnsiTheme="majorBidi" w:cstheme="majorBidi"/>
                <w:lang w:eastAsia="lt-LT"/>
              </w:rPr>
              <w:t xml:space="preserve"> – </w:t>
            </w:r>
            <w:r w:rsidRPr="00066025">
              <w:rPr>
                <w:rFonts w:asciiTheme="majorBidi" w:hAnsiTheme="majorBidi" w:cstheme="majorBidi"/>
                <w:bCs/>
              </w:rPr>
              <w:t xml:space="preserve">pateikiama įranga </w:t>
            </w:r>
            <w:r w:rsidR="009C0056">
              <w:rPr>
                <w:rFonts w:asciiTheme="majorBidi" w:hAnsiTheme="majorBidi" w:cstheme="majorBidi"/>
                <w:bCs/>
              </w:rPr>
              <w:t xml:space="preserve">turi informuoti </w:t>
            </w:r>
            <w:r w:rsidRPr="00066025">
              <w:rPr>
                <w:rFonts w:asciiTheme="majorBidi" w:hAnsiTheme="majorBidi" w:cstheme="majorBidi"/>
                <w:bCs/>
              </w:rPr>
              <w:t>administratorių apie įvykusį arba spėjamą (galimą) HDD/SSD, RAM, PSU ir kitų sisteminių įrenginių gedimą; pranešimas apie gedimą turi būti siunčiamas el. paštu ir SNMP protokolu</w:t>
            </w:r>
            <w:r w:rsidR="005E0F93">
              <w:rPr>
                <w:rFonts w:asciiTheme="majorBidi" w:hAnsiTheme="majorBidi" w:cstheme="majorBidi"/>
                <w:bCs/>
              </w:rPr>
              <w:t>.</w:t>
            </w:r>
          </w:p>
        </w:tc>
        <w:tc>
          <w:tcPr>
            <w:tcW w:w="1874" w:type="pct"/>
          </w:tcPr>
          <w:p w14:paraId="687E547F" w14:textId="77777777" w:rsidR="00066025" w:rsidRPr="003066E8" w:rsidRDefault="00066025" w:rsidP="00066025">
            <w:pPr>
              <w:spacing w:after="0" w:line="240" w:lineRule="auto"/>
              <w:jc w:val="both"/>
              <w:rPr>
                <w:rFonts w:asciiTheme="majorBidi" w:hAnsiTheme="majorBidi" w:cstheme="majorBidi"/>
              </w:rPr>
            </w:pPr>
          </w:p>
        </w:tc>
      </w:tr>
      <w:tr w:rsidR="00066025" w:rsidRPr="003066E8" w14:paraId="401440C1" w14:textId="5070F026" w:rsidTr="00066025">
        <w:trPr>
          <w:trHeight w:val="228"/>
        </w:trPr>
        <w:tc>
          <w:tcPr>
            <w:tcW w:w="345" w:type="pct"/>
            <w:noWrap/>
          </w:tcPr>
          <w:p w14:paraId="686F381D" w14:textId="08F6AD41" w:rsidR="00066025" w:rsidRPr="003066E8" w:rsidRDefault="00066025" w:rsidP="00066025">
            <w:pPr>
              <w:spacing w:after="0" w:line="240" w:lineRule="auto"/>
              <w:rPr>
                <w:rFonts w:asciiTheme="majorBidi" w:eastAsia="Times New Roman" w:hAnsiTheme="majorBidi" w:cstheme="majorBidi"/>
              </w:rPr>
            </w:pPr>
            <w:r w:rsidRPr="003066E8">
              <w:rPr>
                <w:rFonts w:asciiTheme="majorBidi" w:eastAsia="Times New Roman" w:hAnsiTheme="majorBidi" w:cstheme="majorBidi"/>
              </w:rPr>
              <w:lastRenderedPageBreak/>
              <w:t>2.1</w:t>
            </w:r>
            <w:r w:rsidR="00447821">
              <w:rPr>
                <w:rFonts w:asciiTheme="majorBidi" w:eastAsia="Times New Roman" w:hAnsiTheme="majorBidi" w:cstheme="majorBidi"/>
              </w:rPr>
              <w:t>7</w:t>
            </w:r>
            <w:r w:rsidRPr="003066E8">
              <w:rPr>
                <w:rFonts w:asciiTheme="majorBidi" w:eastAsia="Times New Roman" w:hAnsiTheme="majorBidi" w:cstheme="majorBidi"/>
              </w:rPr>
              <w:t>.</w:t>
            </w:r>
          </w:p>
        </w:tc>
        <w:tc>
          <w:tcPr>
            <w:tcW w:w="2781" w:type="pct"/>
            <w:gridSpan w:val="2"/>
          </w:tcPr>
          <w:p w14:paraId="633D41DA" w14:textId="7937E564" w:rsidR="00066025" w:rsidRPr="00066025" w:rsidRDefault="00066025" w:rsidP="003E3FD8">
            <w:pPr>
              <w:spacing w:after="0" w:line="240" w:lineRule="auto"/>
              <w:jc w:val="both"/>
              <w:rPr>
                <w:rFonts w:asciiTheme="majorBidi" w:hAnsiTheme="majorBidi" w:cstheme="majorBidi"/>
              </w:rPr>
            </w:pPr>
            <w:r w:rsidRPr="00066025">
              <w:rPr>
                <w:rFonts w:asciiTheme="majorBidi" w:hAnsiTheme="majorBidi" w:cstheme="majorBidi"/>
                <w:b/>
                <w:bCs/>
              </w:rPr>
              <w:t>Garantija dėl avarijų</w:t>
            </w:r>
            <w:r w:rsidRPr="00066025">
              <w:rPr>
                <w:rFonts w:asciiTheme="majorBidi" w:hAnsiTheme="majorBidi" w:cstheme="majorBidi"/>
                <w:lang w:eastAsia="lt-LT"/>
              </w:rPr>
              <w:t xml:space="preserve"> – </w:t>
            </w:r>
            <w:r w:rsidRPr="00066025">
              <w:rPr>
                <w:rFonts w:asciiTheme="majorBidi" w:hAnsiTheme="majorBidi" w:cstheme="majorBidi"/>
                <w:bCs/>
              </w:rPr>
              <w:t>diskams, atminčiai, procesoriams suteikiama garantija dėl avarijų (angl</w:t>
            </w:r>
            <w:r w:rsidRPr="00066025">
              <w:rPr>
                <w:rFonts w:asciiTheme="majorBidi" w:hAnsiTheme="majorBidi" w:cstheme="majorBidi"/>
                <w:bCs/>
                <w:i/>
              </w:rPr>
              <w:t xml:space="preserve">. </w:t>
            </w:r>
            <w:proofErr w:type="spellStart"/>
            <w:r w:rsidRPr="00066025">
              <w:rPr>
                <w:rFonts w:asciiTheme="majorBidi" w:hAnsiTheme="majorBidi" w:cstheme="majorBidi"/>
                <w:bCs/>
                <w:i/>
              </w:rPr>
              <w:t>prefailure</w:t>
            </w:r>
            <w:proofErr w:type="spellEnd"/>
            <w:r w:rsidRPr="00066025">
              <w:rPr>
                <w:rFonts w:asciiTheme="majorBidi" w:hAnsiTheme="majorBidi" w:cstheme="majorBidi"/>
                <w:bCs/>
                <w:i/>
              </w:rPr>
              <w:t xml:space="preserve"> </w:t>
            </w:r>
            <w:proofErr w:type="spellStart"/>
            <w:r w:rsidRPr="00066025">
              <w:rPr>
                <w:rFonts w:asciiTheme="majorBidi" w:hAnsiTheme="majorBidi" w:cstheme="majorBidi"/>
                <w:bCs/>
                <w:i/>
              </w:rPr>
              <w:t>warranty</w:t>
            </w:r>
            <w:proofErr w:type="spellEnd"/>
            <w:r w:rsidRPr="00066025">
              <w:rPr>
                <w:rFonts w:asciiTheme="majorBidi" w:hAnsiTheme="majorBidi" w:cstheme="majorBidi"/>
                <w:bCs/>
              </w:rPr>
              <w:t>)</w:t>
            </w:r>
            <w:r w:rsidR="00E06C8A">
              <w:rPr>
                <w:rFonts w:asciiTheme="majorBidi" w:hAnsiTheme="majorBidi" w:cstheme="majorBidi"/>
                <w:bCs/>
              </w:rPr>
              <w:t xml:space="preserve">, </w:t>
            </w:r>
            <w:r w:rsidR="003E3FD8" w:rsidRPr="003E3FD8">
              <w:rPr>
                <w:rFonts w:asciiTheme="majorBidi" w:hAnsiTheme="majorBidi" w:cstheme="majorBidi"/>
                <w:bCs/>
              </w:rPr>
              <w:t>galiojanti visą įrangos garantinį laikotarpį</w:t>
            </w:r>
            <w:r w:rsidRPr="00066025">
              <w:rPr>
                <w:rFonts w:asciiTheme="majorBidi" w:hAnsiTheme="majorBidi" w:cstheme="majorBidi"/>
                <w:bCs/>
              </w:rPr>
              <w:t>; įranga keičiama, jei buvo iš anksto įspėta dėl galimo gedimo</w:t>
            </w:r>
            <w:r w:rsidR="005E0F93">
              <w:rPr>
                <w:rFonts w:asciiTheme="majorBidi" w:hAnsiTheme="majorBidi" w:cstheme="majorBidi"/>
                <w:bCs/>
              </w:rPr>
              <w:t>.</w:t>
            </w:r>
          </w:p>
        </w:tc>
        <w:tc>
          <w:tcPr>
            <w:tcW w:w="1874" w:type="pct"/>
          </w:tcPr>
          <w:p w14:paraId="17B9C4A3" w14:textId="77777777" w:rsidR="00066025" w:rsidRPr="003066E8" w:rsidRDefault="00066025" w:rsidP="00066025">
            <w:pPr>
              <w:spacing w:after="0" w:line="240" w:lineRule="auto"/>
              <w:jc w:val="both"/>
              <w:rPr>
                <w:rFonts w:asciiTheme="majorBidi" w:hAnsiTheme="majorBidi" w:cstheme="majorBidi"/>
              </w:rPr>
            </w:pPr>
          </w:p>
        </w:tc>
      </w:tr>
      <w:tr w:rsidR="00066025" w:rsidRPr="003066E8" w14:paraId="57E33AFA" w14:textId="582B6627" w:rsidTr="00066025">
        <w:trPr>
          <w:trHeight w:val="228"/>
        </w:trPr>
        <w:tc>
          <w:tcPr>
            <w:tcW w:w="345" w:type="pct"/>
            <w:noWrap/>
          </w:tcPr>
          <w:p w14:paraId="64050FEA" w14:textId="469B9204" w:rsidR="00066025" w:rsidRPr="003066E8" w:rsidRDefault="00066025" w:rsidP="00066025">
            <w:pPr>
              <w:spacing w:after="0" w:line="240" w:lineRule="auto"/>
              <w:rPr>
                <w:rFonts w:asciiTheme="majorBidi" w:eastAsia="Times New Roman" w:hAnsiTheme="majorBidi" w:cstheme="majorBidi"/>
              </w:rPr>
            </w:pPr>
            <w:r w:rsidRPr="003066E8">
              <w:rPr>
                <w:rFonts w:asciiTheme="majorBidi" w:eastAsia="Times New Roman" w:hAnsiTheme="majorBidi" w:cstheme="majorBidi"/>
              </w:rPr>
              <w:t>2.1</w:t>
            </w:r>
            <w:r w:rsidR="00447821">
              <w:rPr>
                <w:rFonts w:asciiTheme="majorBidi" w:eastAsia="Times New Roman" w:hAnsiTheme="majorBidi" w:cstheme="majorBidi"/>
              </w:rPr>
              <w:t>8</w:t>
            </w:r>
            <w:r w:rsidRPr="003066E8">
              <w:rPr>
                <w:rFonts w:asciiTheme="majorBidi" w:eastAsia="Times New Roman" w:hAnsiTheme="majorBidi" w:cstheme="majorBidi"/>
              </w:rPr>
              <w:t>.</w:t>
            </w:r>
          </w:p>
        </w:tc>
        <w:tc>
          <w:tcPr>
            <w:tcW w:w="2781" w:type="pct"/>
            <w:gridSpan w:val="2"/>
          </w:tcPr>
          <w:p w14:paraId="45AEA455" w14:textId="1A5E4A72" w:rsidR="00066025" w:rsidRPr="00066025" w:rsidRDefault="00066025" w:rsidP="00066025">
            <w:pPr>
              <w:spacing w:after="0" w:line="240" w:lineRule="auto"/>
              <w:jc w:val="both"/>
              <w:rPr>
                <w:rFonts w:asciiTheme="majorBidi" w:hAnsiTheme="majorBidi" w:cstheme="majorBidi"/>
              </w:rPr>
            </w:pPr>
            <w:r w:rsidRPr="00066025">
              <w:rPr>
                <w:rFonts w:asciiTheme="majorBidi" w:hAnsiTheme="majorBidi" w:cstheme="majorBidi"/>
                <w:b/>
                <w:bCs/>
              </w:rPr>
              <w:t>Kiti reikalavimai</w:t>
            </w:r>
            <w:r w:rsidRPr="00066025">
              <w:rPr>
                <w:rFonts w:asciiTheme="majorBidi" w:hAnsiTheme="majorBidi" w:cstheme="majorBidi"/>
                <w:lang w:eastAsia="lt-LT"/>
              </w:rPr>
              <w:t xml:space="preserve"> – </w:t>
            </w:r>
            <w:r w:rsidRPr="00066025">
              <w:rPr>
                <w:rFonts w:asciiTheme="majorBidi" w:hAnsiTheme="majorBidi" w:cstheme="majorBidi"/>
                <w:bCs/>
              </w:rPr>
              <w:t>techninė įranga privalo veikti be sutrikimų, kai temperatūros režimas techninės įrangos įdiegimo patalpoje yra nuo +10 ºC iki +35 ºC, o santykinė oro drėgmė – 70 proc. ir mažesnė</w:t>
            </w:r>
            <w:r w:rsidR="00264538">
              <w:rPr>
                <w:rFonts w:asciiTheme="majorBidi" w:hAnsiTheme="majorBidi" w:cstheme="majorBidi"/>
                <w:bCs/>
              </w:rPr>
              <w:t>.</w:t>
            </w:r>
          </w:p>
        </w:tc>
        <w:tc>
          <w:tcPr>
            <w:tcW w:w="1874" w:type="pct"/>
          </w:tcPr>
          <w:p w14:paraId="13FAD7B0" w14:textId="77777777" w:rsidR="00066025" w:rsidRPr="003066E8" w:rsidRDefault="00066025" w:rsidP="00066025">
            <w:pPr>
              <w:spacing w:after="0" w:line="240" w:lineRule="auto"/>
              <w:jc w:val="both"/>
              <w:rPr>
                <w:rFonts w:asciiTheme="majorBidi" w:hAnsiTheme="majorBidi" w:cstheme="majorBidi"/>
              </w:rPr>
            </w:pPr>
          </w:p>
        </w:tc>
      </w:tr>
    </w:tbl>
    <w:p w14:paraId="0E015C61" w14:textId="77777777" w:rsidR="00BB2268" w:rsidRDefault="00BB2268" w:rsidP="00BB2268">
      <w:pPr>
        <w:pStyle w:val="BodyTextIndent2"/>
        <w:spacing w:before="120" w:after="120"/>
        <w:ind w:left="0" w:firstLine="0"/>
        <w:rPr>
          <w:rFonts w:asciiTheme="majorBidi" w:hAnsiTheme="majorBidi" w:cstheme="majorBidi"/>
          <w:i/>
          <w:iCs/>
          <w:sz w:val="20"/>
          <w:szCs w:val="20"/>
        </w:rPr>
      </w:pPr>
      <w:r w:rsidRPr="00A51D20">
        <w:rPr>
          <w:rFonts w:asciiTheme="majorBidi" w:hAnsiTheme="majorBidi" w:cstheme="majorBidi"/>
          <w:sz w:val="20"/>
          <w:szCs w:val="20"/>
        </w:rPr>
        <w:t>*</w:t>
      </w:r>
      <w:r w:rsidRPr="00A51D20">
        <w:rPr>
          <w:rFonts w:asciiTheme="majorBidi" w:hAnsiTheme="majorBidi" w:cstheme="majorBidi"/>
          <w:i/>
          <w:iCs/>
          <w:sz w:val="20"/>
          <w:szCs w:val="20"/>
        </w:rPr>
        <w:t>Pateikiamos konkrečios siūlomos charakteristikos reikšmės, nenurodant Techninėje specifikacijoje vartojamų formuluočių, pvz., „turi būti“, „ne mažiau“, „ne daugiau“, „arba lygiavertis“. Kai parametras nėra išreiškiamas konkrečia skaitine reikšme, pateikiamas aiškus atitikties nustatytam reikalavimui patvirtinimas.</w:t>
      </w:r>
    </w:p>
    <w:p w14:paraId="1FACEAE6" w14:textId="77777777" w:rsidR="0074509A" w:rsidRDefault="0074509A" w:rsidP="00B35DF6">
      <w:pPr>
        <w:autoSpaceDE w:val="0"/>
        <w:autoSpaceDN w:val="0"/>
        <w:adjustRightInd w:val="0"/>
        <w:jc w:val="center"/>
        <w:rPr>
          <w:rFonts w:ascii="Times New Roman" w:hAnsi="Times New Roman" w:cs="Times New Roman"/>
          <w:b/>
          <w:color w:val="000000"/>
          <w:sz w:val="24"/>
          <w:szCs w:val="24"/>
          <w:lang w:eastAsia="lt-LT"/>
        </w:rPr>
      </w:pPr>
    </w:p>
    <w:p w14:paraId="22BBBE31" w14:textId="3E4D7EEE" w:rsidR="00BB2268" w:rsidRPr="00DE68AA" w:rsidRDefault="00BB2268" w:rsidP="00BB2268">
      <w:pPr>
        <w:autoSpaceDE w:val="0"/>
        <w:autoSpaceDN w:val="0"/>
        <w:adjustRightInd w:val="0"/>
        <w:jc w:val="center"/>
        <w:rPr>
          <w:rFonts w:ascii="Times New Roman" w:hAnsi="Times New Roman" w:cs="Times New Roman"/>
          <w:b/>
          <w:color w:val="000000"/>
          <w:sz w:val="24"/>
          <w:szCs w:val="24"/>
          <w:lang w:eastAsia="lt-LT"/>
        </w:rPr>
      </w:pPr>
      <w:r>
        <w:rPr>
          <w:rFonts w:ascii="Times New Roman" w:hAnsi="Times New Roman" w:cs="Times New Roman"/>
          <w:b/>
          <w:color w:val="000000"/>
          <w:sz w:val="24"/>
          <w:szCs w:val="24"/>
          <w:lang w:eastAsia="lt-LT"/>
        </w:rPr>
        <w:t>____________</w:t>
      </w:r>
    </w:p>
    <w:p w14:paraId="5631809D" w14:textId="2C229B8F" w:rsidR="004D7CD1" w:rsidRDefault="004D7CD1" w:rsidP="004D7CD1">
      <w:pPr>
        <w:spacing w:after="0" w:line="240" w:lineRule="auto"/>
        <w:jc w:val="center"/>
        <w:rPr>
          <w:rFonts w:ascii="Times New Roman" w:hAnsi="Times New Roman" w:cs="Times New Roman"/>
          <w:sz w:val="24"/>
          <w:szCs w:val="24"/>
        </w:rPr>
      </w:pPr>
    </w:p>
    <w:p w14:paraId="2B50BD02" w14:textId="031D8E3A" w:rsidR="00812407" w:rsidRPr="009838E1" w:rsidRDefault="00812407" w:rsidP="000E3716">
      <w:pPr>
        <w:spacing w:after="0" w:line="240" w:lineRule="auto"/>
        <w:rPr>
          <w:rFonts w:ascii="Times New Roman" w:hAnsi="Times New Roman" w:cs="Times New Roman"/>
          <w:sz w:val="24"/>
          <w:szCs w:val="24"/>
        </w:rPr>
      </w:pPr>
    </w:p>
    <w:sectPr w:rsidR="00812407" w:rsidRPr="009838E1" w:rsidSect="00455A00">
      <w:footerReference w:type="default" r:id="rId14"/>
      <w:pgSz w:w="11906" w:h="16838"/>
      <w:pgMar w:top="851" w:right="567" w:bottom="851"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DAAE0A" w14:textId="77777777" w:rsidR="0073649E" w:rsidRDefault="0073649E" w:rsidP="00F2634A">
      <w:pPr>
        <w:spacing w:after="0" w:line="240" w:lineRule="auto"/>
      </w:pPr>
      <w:r>
        <w:separator/>
      </w:r>
    </w:p>
  </w:endnote>
  <w:endnote w:type="continuationSeparator" w:id="0">
    <w:p w14:paraId="1E889D10" w14:textId="77777777" w:rsidR="0073649E" w:rsidRDefault="0073649E" w:rsidP="00F2634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78467406"/>
      <w:docPartObj>
        <w:docPartGallery w:val="Page Numbers (Bottom of Page)"/>
        <w:docPartUnique/>
      </w:docPartObj>
    </w:sdtPr>
    <w:sdtEndPr>
      <w:rPr>
        <w:noProof/>
      </w:rPr>
    </w:sdtEndPr>
    <w:sdtContent>
      <w:p w14:paraId="0F414A1B" w14:textId="64C94EF7" w:rsidR="009F7926" w:rsidRDefault="009F7926" w:rsidP="009F7926">
        <w:pPr>
          <w:pStyle w:val="Footer"/>
          <w:jc w:val="center"/>
        </w:pPr>
        <w:r>
          <w:fldChar w:fldCharType="begin"/>
        </w:r>
        <w:r>
          <w:instrText xml:space="preserve"> PAGE   \* MERGEFORMAT </w:instrText>
        </w:r>
        <w:r>
          <w:fldChar w:fldCharType="separate"/>
        </w:r>
        <w:r w:rsidR="00BC2808">
          <w:rPr>
            <w:noProof/>
          </w:rPr>
          <w:t>2</w:t>
        </w:r>
        <w:r>
          <w:rPr>
            <w:noProof/>
          </w:rPr>
          <w:fldChar w:fldCharType="end"/>
        </w:r>
      </w:p>
    </w:sdtContent>
  </w:sdt>
  <w:p w14:paraId="278270B8" w14:textId="77777777" w:rsidR="00F2634A" w:rsidRDefault="00F2634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8766C3" w14:textId="77777777" w:rsidR="0073649E" w:rsidRDefault="0073649E" w:rsidP="00F2634A">
      <w:pPr>
        <w:spacing w:after="0" w:line="240" w:lineRule="auto"/>
      </w:pPr>
      <w:r>
        <w:separator/>
      </w:r>
    </w:p>
  </w:footnote>
  <w:footnote w:type="continuationSeparator" w:id="0">
    <w:p w14:paraId="5EC9EF9E" w14:textId="77777777" w:rsidR="0073649E" w:rsidRDefault="0073649E" w:rsidP="00F2634A">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5481C"/>
    <w:rsid w:val="00005CDA"/>
    <w:rsid w:val="00017A1B"/>
    <w:rsid w:val="000216FD"/>
    <w:rsid w:val="00021B6F"/>
    <w:rsid w:val="00027016"/>
    <w:rsid w:val="000315CF"/>
    <w:rsid w:val="000429E9"/>
    <w:rsid w:val="00043491"/>
    <w:rsid w:val="00043BBE"/>
    <w:rsid w:val="00045AF4"/>
    <w:rsid w:val="0004787A"/>
    <w:rsid w:val="00052C21"/>
    <w:rsid w:val="000609EF"/>
    <w:rsid w:val="00066025"/>
    <w:rsid w:val="00066446"/>
    <w:rsid w:val="00071488"/>
    <w:rsid w:val="00072F34"/>
    <w:rsid w:val="00073E57"/>
    <w:rsid w:val="0007700F"/>
    <w:rsid w:val="000771A6"/>
    <w:rsid w:val="00077E65"/>
    <w:rsid w:val="0008298E"/>
    <w:rsid w:val="00083FEB"/>
    <w:rsid w:val="00084690"/>
    <w:rsid w:val="000A04EE"/>
    <w:rsid w:val="000A0B7F"/>
    <w:rsid w:val="000A442B"/>
    <w:rsid w:val="000A6377"/>
    <w:rsid w:val="000B59C5"/>
    <w:rsid w:val="000C7241"/>
    <w:rsid w:val="000D0B47"/>
    <w:rsid w:val="000E1672"/>
    <w:rsid w:val="000E3094"/>
    <w:rsid w:val="000E3716"/>
    <w:rsid w:val="000E4BDA"/>
    <w:rsid w:val="000F3595"/>
    <w:rsid w:val="00100552"/>
    <w:rsid w:val="00105653"/>
    <w:rsid w:val="001121E7"/>
    <w:rsid w:val="00116A3A"/>
    <w:rsid w:val="00122D47"/>
    <w:rsid w:val="00127FAB"/>
    <w:rsid w:val="001335E7"/>
    <w:rsid w:val="00134419"/>
    <w:rsid w:val="00135DF3"/>
    <w:rsid w:val="001426DE"/>
    <w:rsid w:val="001540E3"/>
    <w:rsid w:val="0016399D"/>
    <w:rsid w:val="001646A1"/>
    <w:rsid w:val="00165EF5"/>
    <w:rsid w:val="0016659A"/>
    <w:rsid w:val="00173A08"/>
    <w:rsid w:val="001746E4"/>
    <w:rsid w:val="00177E32"/>
    <w:rsid w:val="00186997"/>
    <w:rsid w:val="0019205D"/>
    <w:rsid w:val="00193EB4"/>
    <w:rsid w:val="00194DB2"/>
    <w:rsid w:val="00195CF4"/>
    <w:rsid w:val="001A43E3"/>
    <w:rsid w:val="001B059D"/>
    <w:rsid w:val="001B1BA5"/>
    <w:rsid w:val="001B6860"/>
    <w:rsid w:val="001B7CB3"/>
    <w:rsid w:val="001C6725"/>
    <w:rsid w:val="001C6CE8"/>
    <w:rsid w:val="001D20BB"/>
    <w:rsid w:val="001D2B27"/>
    <w:rsid w:val="001E6011"/>
    <w:rsid w:val="001F0589"/>
    <w:rsid w:val="001F5172"/>
    <w:rsid w:val="001F707F"/>
    <w:rsid w:val="001F7C46"/>
    <w:rsid w:val="00202627"/>
    <w:rsid w:val="002046B7"/>
    <w:rsid w:val="00211A26"/>
    <w:rsid w:val="00215D30"/>
    <w:rsid w:val="00217296"/>
    <w:rsid w:val="002228C3"/>
    <w:rsid w:val="00227617"/>
    <w:rsid w:val="00231985"/>
    <w:rsid w:val="00232450"/>
    <w:rsid w:val="002373FD"/>
    <w:rsid w:val="002439A7"/>
    <w:rsid w:val="002442B2"/>
    <w:rsid w:val="00251A4B"/>
    <w:rsid w:val="002524D7"/>
    <w:rsid w:val="00253A7D"/>
    <w:rsid w:val="00260B81"/>
    <w:rsid w:val="00262E64"/>
    <w:rsid w:val="00264538"/>
    <w:rsid w:val="002652ED"/>
    <w:rsid w:val="00265783"/>
    <w:rsid w:val="00270309"/>
    <w:rsid w:val="002711EF"/>
    <w:rsid w:val="00271684"/>
    <w:rsid w:val="00271CAC"/>
    <w:rsid w:val="00274DA7"/>
    <w:rsid w:val="00280F58"/>
    <w:rsid w:val="00290D55"/>
    <w:rsid w:val="00293475"/>
    <w:rsid w:val="00294058"/>
    <w:rsid w:val="002971DC"/>
    <w:rsid w:val="002A3F0A"/>
    <w:rsid w:val="002B5F40"/>
    <w:rsid w:val="002B72C2"/>
    <w:rsid w:val="002B739E"/>
    <w:rsid w:val="002C2CE1"/>
    <w:rsid w:val="002D251E"/>
    <w:rsid w:val="002D33B3"/>
    <w:rsid w:val="002D6EF8"/>
    <w:rsid w:val="002F4491"/>
    <w:rsid w:val="002F47B7"/>
    <w:rsid w:val="00301F38"/>
    <w:rsid w:val="003066E8"/>
    <w:rsid w:val="00306807"/>
    <w:rsid w:val="003079E8"/>
    <w:rsid w:val="00313F05"/>
    <w:rsid w:val="003166D7"/>
    <w:rsid w:val="003167C9"/>
    <w:rsid w:val="00325687"/>
    <w:rsid w:val="003256F0"/>
    <w:rsid w:val="003267D0"/>
    <w:rsid w:val="00331D46"/>
    <w:rsid w:val="00337F3A"/>
    <w:rsid w:val="00345336"/>
    <w:rsid w:val="003454FF"/>
    <w:rsid w:val="003544D1"/>
    <w:rsid w:val="0035479C"/>
    <w:rsid w:val="00355F23"/>
    <w:rsid w:val="003565F1"/>
    <w:rsid w:val="00357CE0"/>
    <w:rsid w:val="0038076B"/>
    <w:rsid w:val="0038234A"/>
    <w:rsid w:val="00386C83"/>
    <w:rsid w:val="00387416"/>
    <w:rsid w:val="003927AC"/>
    <w:rsid w:val="003928C0"/>
    <w:rsid w:val="00393AAC"/>
    <w:rsid w:val="00393E5F"/>
    <w:rsid w:val="00396FA8"/>
    <w:rsid w:val="00397828"/>
    <w:rsid w:val="00397983"/>
    <w:rsid w:val="003A77B1"/>
    <w:rsid w:val="003B2409"/>
    <w:rsid w:val="003B3DA0"/>
    <w:rsid w:val="003C1A84"/>
    <w:rsid w:val="003C20AB"/>
    <w:rsid w:val="003D24AA"/>
    <w:rsid w:val="003D3C30"/>
    <w:rsid w:val="003D579F"/>
    <w:rsid w:val="003D5E14"/>
    <w:rsid w:val="003D6CEC"/>
    <w:rsid w:val="003E0E11"/>
    <w:rsid w:val="003E3FD8"/>
    <w:rsid w:val="003E52F4"/>
    <w:rsid w:val="003E6BED"/>
    <w:rsid w:val="003E714E"/>
    <w:rsid w:val="003F18A7"/>
    <w:rsid w:val="003F4B3E"/>
    <w:rsid w:val="0040071E"/>
    <w:rsid w:val="00403418"/>
    <w:rsid w:val="004076AA"/>
    <w:rsid w:val="00410C97"/>
    <w:rsid w:val="004171B0"/>
    <w:rsid w:val="00424DBE"/>
    <w:rsid w:val="00430B10"/>
    <w:rsid w:val="00437022"/>
    <w:rsid w:val="00437A34"/>
    <w:rsid w:val="00442DEC"/>
    <w:rsid w:val="00444EF9"/>
    <w:rsid w:val="00446DD9"/>
    <w:rsid w:val="00446E50"/>
    <w:rsid w:val="004473DB"/>
    <w:rsid w:val="00447821"/>
    <w:rsid w:val="00451A5A"/>
    <w:rsid w:val="00455A00"/>
    <w:rsid w:val="0045667D"/>
    <w:rsid w:val="004575A9"/>
    <w:rsid w:val="00461A48"/>
    <w:rsid w:val="00462090"/>
    <w:rsid w:val="00464813"/>
    <w:rsid w:val="00464EEB"/>
    <w:rsid w:val="0047311A"/>
    <w:rsid w:val="0047757A"/>
    <w:rsid w:val="004804E0"/>
    <w:rsid w:val="00482803"/>
    <w:rsid w:val="0048536E"/>
    <w:rsid w:val="00487F87"/>
    <w:rsid w:val="00492AD2"/>
    <w:rsid w:val="004940D5"/>
    <w:rsid w:val="00494BD6"/>
    <w:rsid w:val="00497973"/>
    <w:rsid w:val="004A31EB"/>
    <w:rsid w:val="004A46DB"/>
    <w:rsid w:val="004A71B2"/>
    <w:rsid w:val="004B2482"/>
    <w:rsid w:val="004B466E"/>
    <w:rsid w:val="004B6513"/>
    <w:rsid w:val="004B6677"/>
    <w:rsid w:val="004B7191"/>
    <w:rsid w:val="004B739D"/>
    <w:rsid w:val="004C17E0"/>
    <w:rsid w:val="004C490A"/>
    <w:rsid w:val="004C49F4"/>
    <w:rsid w:val="004C4C54"/>
    <w:rsid w:val="004D074A"/>
    <w:rsid w:val="004D09FD"/>
    <w:rsid w:val="004D1915"/>
    <w:rsid w:val="004D2BCC"/>
    <w:rsid w:val="004D7CD1"/>
    <w:rsid w:val="004E4516"/>
    <w:rsid w:val="004E5103"/>
    <w:rsid w:val="004E615E"/>
    <w:rsid w:val="004E6646"/>
    <w:rsid w:val="004E7F9C"/>
    <w:rsid w:val="004F5C07"/>
    <w:rsid w:val="004F7666"/>
    <w:rsid w:val="005029A8"/>
    <w:rsid w:val="00503920"/>
    <w:rsid w:val="00504B7A"/>
    <w:rsid w:val="0051302D"/>
    <w:rsid w:val="00516B92"/>
    <w:rsid w:val="00517676"/>
    <w:rsid w:val="005178B6"/>
    <w:rsid w:val="005210D4"/>
    <w:rsid w:val="005211E2"/>
    <w:rsid w:val="005224B0"/>
    <w:rsid w:val="00530705"/>
    <w:rsid w:val="00536B0D"/>
    <w:rsid w:val="005406FF"/>
    <w:rsid w:val="00553E52"/>
    <w:rsid w:val="005550CD"/>
    <w:rsid w:val="00555386"/>
    <w:rsid w:val="0056244F"/>
    <w:rsid w:val="005670C1"/>
    <w:rsid w:val="00570D63"/>
    <w:rsid w:val="0057295F"/>
    <w:rsid w:val="0058131F"/>
    <w:rsid w:val="00581AAD"/>
    <w:rsid w:val="00584CD5"/>
    <w:rsid w:val="00585209"/>
    <w:rsid w:val="00596CD8"/>
    <w:rsid w:val="005A335B"/>
    <w:rsid w:val="005A3B71"/>
    <w:rsid w:val="005B360C"/>
    <w:rsid w:val="005B4846"/>
    <w:rsid w:val="005B7F8D"/>
    <w:rsid w:val="005C02D4"/>
    <w:rsid w:val="005C2A4E"/>
    <w:rsid w:val="005D193D"/>
    <w:rsid w:val="005D20D6"/>
    <w:rsid w:val="005D377D"/>
    <w:rsid w:val="005D4B4F"/>
    <w:rsid w:val="005E0F93"/>
    <w:rsid w:val="005E49D1"/>
    <w:rsid w:val="005E7321"/>
    <w:rsid w:val="005F0684"/>
    <w:rsid w:val="005F0FE4"/>
    <w:rsid w:val="005F1234"/>
    <w:rsid w:val="005F30B6"/>
    <w:rsid w:val="00600B23"/>
    <w:rsid w:val="0060457A"/>
    <w:rsid w:val="00605C7F"/>
    <w:rsid w:val="006069DC"/>
    <w:rsid w:val="00606BB4"/>
    <w:rsid w:val="006123DF"/>
    <w:rsid w:val="006157AF"/>
    <w:rsid w:val="00621A4F"/>
    <w:rsid w:val="006234EC"/>
    <w:rsid w:val="00623C7C"/>
    <w:rsid w:val="00627E1A"/>
    <w:rsid w:val="00634778"/>
    <w:rsid w:val="00641630"/>
    <w:rsid w:val="00643C13"/>
    <w:rsid w:val="00651B46"/>
    <w:rsid w:val="00652C86"/>
    <w:rsid w:val="00653146"/>
    <w:rsid w:val="00662E74"/>
    <w:rsid w:val="006637EE"/>
    <w:rsid w:val="00670344"/>
    <w:rsid w:val="006712CF"/>
    <w:rsid w:val="0067258C"/>
    <w:rsid w:val="006739DC"/>
    <w:rsid w:val="006748B2"/>
    <w:rsid w:val="00680708"/>
    <w:rsid w:val="00680D30"/>
    <w:rsid w:val="006823AB"/>
    <w:rsid w:val="00685D0A"/>
    <w:rsid w:val="00687691"/>
    <w:rsid w:val="00692AD7"/>
    <w:rsid w:val="006943CA"/>
    <w:rsid w:val="006957DC"/>
    <w:rsid w:val="00697E94"/>
    <w:rsid w:val="006A1E13"/>
    <w:rsid w:val="006B63F5"/>
    <w:rsid w:val="006C02FF"/>
    <w:rsid w:val="006C2FD0"/>
    <w:rsid w:val="006C3DE8"/>
    <w:rsid w:val="006C4B38"/>
    <w:rsid w:val="006D07C5"/>
    <w:rsid w:val="006D1778"/>
    <w:rsid w:val="006D31AC"/>
    <w:rsid w:val="006D363E"/>
    <w:rsid w:val="006E6E2E"/>
    <w:rsid w:val="006F4369"/>
    <w:rsid w:val="006F681F"/>
    <w:rsid w:val="00700C24"/>
    <w:rsid w:val="007036DC"/>
    <w:rsid w:val="007075BD"/>
    <w:rsid w:val="00711AFC"/>
    <w:rsid w:val="00715AAE"/>
    <w:rsid w:val="00721905"/>
    <w:rsid w:val="00722079"/>
    <w:rsid w:val="007250A8"/>
    <w:rsid w:val="00725443"/>
    <w:rsid w:val="0073224E"/>
    <w:rsid w:val="00733013"/>
    <w:rsid w:val="0073649E"/>
    <w:rsid w:val="007414AD"/>
    <w:rsid w:val="007417F7"/>
    <w:rsid w:val="00743242"/>
    <w:rsid w:val="0074509A"/>
    <w:rsid w:val="00751C60"/>
    <w:rsid w:val="00755603"/>
    <w:rsid w:val="00756266"/>
    <w:rsid w:val="0075655D"/>
    <w:rsid w:val="00764036"/>
    <w:rsid w:val="00770148"/>
    <w:rsid w:val="00777234"/>
    <w:rsid w:val="00787545"/>
    <w:rsid w:val="007A0B0C"/>
    <w:rsid w:val="007A18B1"/>
    <w:rsid w:val="007A7033"/>
    <w:rsid w:val="007A7555"/>
    <w:rsid w:val="007A7D53"/>
    <w:rsid w:val="007A7FED"/>
    <w:rsid w:val="007B21AC"/>
    <w:rsid w:val="007B3F7B"/>
    <w:rsid w:val="007B506B"/>
    <w:rsid w:val="007B5A0E"/>
    <w:rsid w:val="007B6392"/>
    <w:rsid w:val="007B6E47"/>
    <w:rsid w:val="007C2027"/>
    <w:rsid w:val="007D0199"/>
    <w:rsid w:val="007D0FF8"/>
    <w:rsid w:val="007D433D"/>
    <w:rsid w:val="007D5809"/>
    <w:rsid w:val="007E1C26"/>
    <w:rsid w:val="007E4D82"/>
    <w:rsid w:val="007E545B"/>
    <w:rsid w:val="007F03EF"/>
    <w:rsid w:val="007F441E"/>
    <w:rsid w:val="007F7977"/>
    <w:rsid w:val="007F7C4A"/>
    <w:rsid w:val="00803439"/>
    <w:rsid w:val="00804578"/>
    <w:rsid w:val="00812407"/>
    <w:rsid w:val="00814CE5"/>
    <w:rsid w:val="008202A2"/>
    <w:rsid w:val="00823BCD"/>
    <w:rsid w:val="00825140"/>
    <w:rsid w:val="00825B3A"/>
    <w:rsid w:val="0082696E"/>
    <w:rsid w:val="008319E8"/>
    <w:rsid w:val="00841930"/>
    <w:rsid w:val="008436E5"/>
    <w:rsid w:val="00843E48"/>
    <w:rsid w:val="00847A9C"/>
    <w:rsid w:val="008542D9"/>
    <w:rsid w:val="0085481C"/>
    <w:rsid w:val="00854CAE"/>
    <w:rsid w:val="00856115"/>
    <w:rsid w:val="00865163"/>
    <w:rsid w:val="00866552"/>
    <w:rsid w:val="00867D39"/>
    <w:rsid w:val="00870899"/>
    <w:rsid w:val="008805B0"/>
    <w:rsid w:val="00880E3A"/>
    <w:rsid w:val="00894A7E"/>
    <w:rsid w:val="00894BD6"/>
    <w:rsid w:val="008A2FA2"/>
    <w:rsid w:val="008A65EF"/>
    <w:rsid w:val="008A7DCF"/>
    <w:rsid w:val="008B0BC8"/>
    <w:rsid w:val="008B0CD0"/>
    <w:rsid w:val="008B3434"/>
    <w:rsid w:val="008C0549"/>
    <w:rsid w:val="008C1428"/>
    <w:rsid w:val="008C43E5"/>
    <w:rsid w:val="008C7467"/>
    <w:rsid w:val="008D070F"/>
    <w:rsid w:val="008D17BE"/>
    <w:rsid w:val="008D2396"/>
    <w:rsid w:val="008D6D20"/>
    <w:rsid w:val="008E053F"/>
    <w:rsid w:val="008E78E7"/>
    <w:rsid w:val="008F31F6"/>
    <w:rsid w:val="008F6BAC"/>
    <w:rsid w:val="00903D79"/>
    <w:rsid w:val="00903EAC"/>
    <w:rsid w:val="009063FC"/>
    <w:rsid w:val="00910A37"/>
    <w:rsid w:val="00917F5F"/>
    <w:rsid w:val="00921B19"/>
    <w:rsid w:val="009255AD"/>
    <w:rsid w:val="00927DF6"/>
    <w:rsid w:val="009319EE"/>
    <w:rsid w:val="00944CB1"/>
    <w:rsid w:val="0094605F"/>
    <w:rsid w:val="009476B2"/>
    <w:rsid w:val="00950606"/>
    <w:rsid w:val="00963359"/>
    <w:rsid w:val="00971780"/>
    <w:rsid w:val="00972624"/>
    <w:rsid w:val="009760BF"/>
    <w:rsid w:val="00976456"/>
    <w:rsid w:val="009838E1"/>
    <w:rsid w:val="00983DFB"/>
    <w:rsid w:val="00986B68"/>
    <w:rsid w:val="00986C46"/>
    <w:rsid w:val="00987207"/>
    <w:rsid w:val="0099238C"/>
    <w:rsid w:val="009A2941"/>
    <w:rsid w:val="009A733C"/>
    <w:rsid w:val="009B0CD5"/>
    <w:rsid w:val="009B253D"/>
    <w:rsid w:val="009B36CA"/>
    <w:rsid w:val="009C0056"/>
    <w:rsid w:val="009C46F0"/>
    <w:rsid w:val="009C5A60"/>
    <w:rsid w:val="009D0242"/>
    <w:rsid w:val="009D11FA"/>
    <w:rsid w:val="009D2840"/>
    <w:rsid w:val="009D5F06"/>
    <w:rsid w:val="009D79A2"/>
    <w:rsid w:val="009E1778"/>
    <w:rsid w:val="009F34B8"/>
    <w:rsid w:val="009F7926"/>
    <w:rsid w:val="00A01F5F"/>
    <w:rsid w:val="00A05E2D"/>
    <w:rsid w:val="00A0718E"/>
    <w:rsid w:val="00A075EB"/>
    <w:rsid w:val="00A1293A"/>
    <w:rsid w:val="00A154A2"/>
    <w:rsid w:val="00A158D2"/>
    <w:rsid w:val="00A20BD1"/>
    <w:rsid w:val="00A22AEE"/>
    <w:rsid w:val="00A33DDD"/>
    <w:rsid w:val="00A408D5"/>
    <w:rsid w:val="00A4174C"/>
    <w:rsid w:val="00A444B5"/>
    <w:rsid w:val="00A44F4E"/>
    <w:rsid w:val="00A559EB"/>
    <w:rsid w:val="00A634E8"/>
    <w:rsid w:val="00A67AA6"/>
    <w:rsid w:val="00A70506"/>
    <w:rsid w:val="00A72ADF"/>
    <w:rsid w:val="00A8045F"/>
    <w:rsid w:val="00A8193A"/>
    <w:rsid w:val="00A85A77"/>
    <w:rsid w:val="00A92759"/>
    <w:rsid w:val="00A9637F"/>
    <w:rsid w:val="00AA787F"/>
    <w:rsid w:val="00AB3D56"/>
    <w:rsid w:val="00AB5A86"/>
    <w:rsid w:val="00AD38B1"/>
    <w:rsid w:val="00AD3F80"/>
    <w:rsid w:val="00AD5D75"/>
    <w:rsid w:val="00AE3961"/>
    <w:rsid w:val="00AE435F"/>
    <w:rsid w:val="00AE75AD"/>
    <w:rsid w:val="00AF0E3E"/>
    <w:rsid w:val="00AF4453"/>
    <w:rsid w:val="00B05686"/>
    <w:rsid w:val="00B1494E"/>
    <w:rsid w:val="00B15D0C"/>
    <w:rsid w:val="00B27492"/>
    <w:rsid w:val="00B35DF6"/>
    <w:rsid w:val="00B40F32"/>
    <w:rsid w:val="00B43158"/>
    <w:rsid w:val="00B4362F"/>
    <w:rsid w:val="00B45B26"/>
    <w:rsid w:val="00B51BAE"/>
    <w:rsid w:val="00B5248D"/>
    <w:rsid w:val="00B6772B"/>
    <w:rsid w:val="00B67BD0"/>
    <w:rsid w:val="00B71F85"/>
    <w:rsid w:val="00B73291"/>
    <w:rsid w:val="00B7509F"/>
    <w:rsid w:val="00B7523C"/>
    <w:rsid w:val="00B80E53"/>
    <w:rsid w:val="00B85289"/>
    <w:rsid w:val="00B901AD"/>
    <w:rsid w:val="00B91278"/>
    <w:rsid w:val="00B93CA3"/>
    <w:rsid w:val="00B94D95"/>
    <w:rsid w:val="00B96190"/>
    <w:rsid w:val="00BA2F00"/>
    <w:rsid w:val="00BA48B2"/>
    <w:rsid w:val="00BA4940"/>
    <w:rsid w:val="00BB2268"/>
    <w:rsid w:val="00BB2A4D"/>
    <w:rsid w:val="00BB3A24"/>
    <w:rsid w:val="00BB5C3D"/>
    <w:rsid w:val="00BC002C"/>
    <w:rsid w:val="00BC2808"/>
    <w:rsid w:val="00BC4A12"/>
    <w:rsid w:val="00BD3808"/>
    <w:rsid w:val="00BD68AE"/>
    <w:rsid w:val="00BE0C2C"/>
    <w:rsid w:val="00BE34E9"/>
    <w:rsid w:val="00BE46AC"/>
    <w:rsid w:val="00BE52EE"/>
    <w:rsid w:val="00BE6634"/>
    <w:rsid w:val="00BF5021"/>
    <w:rsid w:val="00BF5301"/>
    <w:rsid w:val="00BF53DB"/>
    <w:rsid w:val="00BF7134"/>
    <w:rsid w:val="00C008E3"/>
    <w:rsid w:val="00C108E8"/>
    <w:rsid w:val="00C116DE"/>
    <w:rsid w:val="00C1715D"/>
    <w:rsid w:val="00C21360"/>
    <w:rsid w:val="00C22E4E"/>
    <w:rsid w:val="00C27D0A"/>
    <w:rsid w:val="00C3044F"/>
    <w:rsid w:val="00C4299B"/>
    <w:rsid w:val="00C449F7"/>
    <w:rsid w:val="00C461CA"/>
    <w:rsid w:val="00C47ECE"/>
    <w:rsid w:val="00C5346B"/>
    <w:rsid w:val="00C54911"/>
    <w:rsid w:val="00C64EB4"/>
    <w:rsid w:val="00C65864"/>
    <w:rsid w:val="00C6651C"/>
    <w:rsid w:val="00C71F88"/>
    <w:rsid w:val="00C826DD"/>
    <w:rsid w:val="00C85BE7"/>
    <w:rsid w:val="00C86C54"/>
    <w:rsid w:val="00C947D6"/>
    <w:rsid w:val="00C9480A"/>
    <w:rsid w:val="00C94EAE"/>
    <w:rsid w:val="00C96607"/>
    <w:rsid w:val="00C9710C"/>
    <w:rsid w:val="00CB2D47"/>
    <w:rsid w:val="00CB638C"/>
    <w:rsid w:val="00CC09E8"/>
    <w:rsid w:val="00CC71DD"/>
    <w:rsid w:val="00CD5915"/>
    <w:rsid w:val="00CE10FC"/>
    <w:rsid w:val="00CE426F"/>
    <w:rsid w:val="00CE49A8"/>
    <w:rsid w:val="00CF3041"/>
    <w:rsid w:val="00CF444C"/>
    <w:rsid w:val="00CF73AB"/>
    <w:rsid w:val="00D04A8A"/>
    <w:rsid w:val="00D12ED2"/>
    <w:rsid w:val="00D200A2"/>
    <w:rsid w:val="00D2012F"/>
    <w:rsid w:val="00D26331"/>
    <w:rsid w:val="00D27E2D"/>
    <w:rsid w:val="00D302A9"/>
    <w:rsid w:val="00D32057"/>
    <w:rsid w:val="00D34B0D"/>
    <w:rsid w:val="00D42559"/>
    <w:rsid w:val="00D45334"/>
    <w:rsid w:val="00D525FE"/>
    <w:rsid w:val="00D537BB"/>
    <w:rsid w:val="00D53EAF"/>
    <w:rsid w:val="00D56716"/>
    <w:rsid w:val="00D725C9"/>
    <w:rsid w:val="00D81C2B"/>
    <w:rsid w:val="00D82F1C"/>
    <w:rsid w:val="00D94FEB"/>
    <w:rsid w:val="00D963F3"/>
    <w:rsid w:val="00DA0E92"/>
    <w:rsid w:val="00DA0F2D"/>
    <w:rsid w:val="00DA1B47"/>
    <w:rsid w:val="00DB1F2B"/>
    <w:rsid w:val="00DB7134"/>
    <w:rsid w:val="00DB7D50"/>
    <w:rsid w:val="00DC0CFD"/>
    <w:rsid w:val="00DC1CC3"/>
    <w:rsid w:val="00DC2214"/>
    <w:rsid w:val="00DC64B3"/>
    <w:rsid w:val="00DD13D9"/>
    <w:rsid w:val="00DE338D"/>
    <w:rsid w:val="00DE6FFB"/>
    <w:rsid w:val="00DF1912"/>
    <w:rsid w:val="00E003F0"/>
    <w:rsid w:val="00E06C8A"/>
    <w:rsid w:val="00E10CF5"/>
    <w:rsid w:val="00E13474"/>
    <w:rsid w:val="00E24CB2"/>
    <w:rsid w:val="00E30DD8"/>
    <w:rsid w:val="00E32238"/>
    <w:rsid w:val="00E32747"/>
    <w:rsid w:val="00E36431"/>
    <w:rsid w:val="00E416B0"/>
    <w:rsid w:val="00E53CB3"/>
    <w:rsid w:val="00E53E5E"/>
    <w:rsid w:val="00E552B0"/>
    <w:rsid w:val="00E55837"/>
    <w:rsid w:val="00E60466"/>
    <w:rsid w:val="00E60857"/>
    <w:rsid w:val="00E627AE"/>
    <w:rsid w:val="00E73F0C"/>
    <w:rsid w:val="00E73F3D"/>
    <w:rsid w:val="00E82E57"/>
    <w:rsid w:val="00E87199"/>
    <w:rsid w:val="00E9026D"/>
    <w:rsid w:val="00E97B59"/>
    <w:rsid w:val="00EA4631"/>
    <w:rsid w:val="00EA5A86"/>
    <w:rsid w:val="00EA739D"/>
    <w:rsid w:val="00EB2CB2"/>
    <w:rsid w:val="00EB6279"/>
    <w:rsid w:val="00EB70AF"/>
    <w:rsid w:val="00EC50E1"/>
    <w:rsid w:val="00EC771E"/>
    <w:rsid w:val="00ED2949"/>
    <w:rsid w:val="00ED3D30"/>
    <w:rsid w:val="00EE4AD6"/>
    <w:rsid w:val="00EE79F6"/>
    <w:rsid w:val="00EF7E4F"/>
    <w:rsid w:val="00F0752B"/>
    <w:rsid w:val="00F10F18"/>
    <w:rsid w:val="00F13D56"/>
    <w:rsid w:val="00F17E1E"/>
    <w:rsid w:val="00F20619"/>
    <w:rsid w:val="00F2634A"/>
    <w:rsid w:val="00F263FE"/>
    <w:rsid w:val="00F3746E"/>
    <w:rsid w:val="00F424B3"/>
    <w:rsid w:val="00F45D10"/>
    <w:rsid w:val="00F46001"/>
    <w:rsid w:val="00F51AAF"/>
    <w:rsid w:val="00F52D04"/>
    <w:rsid w:val="00F67266"/>
    <w:rsid w:val="00F70C41"/>
    <w:rsid w:val="00F71CDE"/>
    <w:rsid w:val="00F74CA4"/>
    <w:rsid w:val="00F7506E"/>
    <w:rsid w:val="00F7695D"/>
    <w:rsid w:val="00F84B9E"/>
    <w:rsid w:val="00FA119E"/>
    <w:rsid w:val="00FA3294"/>
    <w:rsid w:val="00FB02CF"/>
    <w:rsid w:val="00FB1882"/>
    <w:rsid w:val="00FB3D56"/>
    <w:rsid w:val="00FB409C"/>
    <w:rsid w:val="00FC42A7"/>
    <w:rsid w:val="00FD240E"/>
    <w:rsid w:val="00FD695B"/>
    <w:rsid w:val="00FE6AEF"/>
    <w:rsid w:val="00FF4DD3"/>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D60F03"/>
  <w15:docId w15:val="{AD4FC50F-FBBD-489A-9D30-3C6CC7A046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qFormat="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D377D"/>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85481C"/>
    <w:rPr>
      <w:color w:val="0000FF" w:themeColor="hyperlink"/>
      <w:u w:val="single"/>
    </w:rPr>
  </w:style>
  <w:style w:type="character" w:styleId="FollowedHyperlink">
    <w:name w:val="FollowedHyperlink"/>
    <w:basedOn w:val="DefaultParagraphFont"/>
    <w:uiPriority w:val="99"/>
    <w:semiHidden/>
    <w:unhideWhenUsed/>
    <w:rsid w:val="00F263FE"/>
    <w:rPr>
      <w:color w:val="800080" w:themeColor="followedHyperlink"/>
      <w:u w:val="single"/>
    </w:rPr>
  </w:style>
  <w:style w:type="paragraph" w:styleId="Header">
    <w:name w:val="header"/>
    <w:basedOn w:val="Normal"/>
    <w:link w:val="HeaderChar"/>
    <w:uiPriority w:val="99"/>
    <w:unhideWhenUsed/>
    <w:rsid w:val="00F2634A"/>
    <w:pPr>
      <w:tabs>
        <w:tab w:val="center" w:pos="4819"/>
        <w:tab w:val="right" w:pos="9638"/>
      </w:tabs>
      <w:spacing w:after="0" w:line="240" w:lineRule="auto"/>
    </w:pPr>
  </w:style>
  <w:style w:type="character" w:customStyle="1" w:styleId="HeaderChar">
    <w:name w:val="Header Char"/>
    <w:basedOn w:val="DefaultParagraphFont"/>
    <w:link w:val="Header"/>
    <w:uiPriority w:val="99"/>
    <w:rsid w:val="00F2634A"/>
  </w:style>
  <w:style w:type="paragraph" w:styleId="Footer">
    <w:name w:val="footer"/>
    <w:basedOn w:val="Normal"/>
    <w:link w:val="FooterChar"/>
    <w:uiPriority w:val="99"/>
    <w:unhideWhenUsed/>
    <w:rsid w:val="00F2634A"/>
    <w:pPr>
      <w:tabs>
        <w:tab w:val="center" w:pos="4819"/>
        <w:tab w:val="right" w:pos="9638"/>
      </w:tabs>
      <w:spacing w:after="0" w:line="240" w:lineRule="auto"/>
    </w:pPr>
  </w:style>
  <w:style w:type="character" w:customStyle="1" w:styleId="FooterChar">
    <w:name w:val="Footer Char"/>
    <w:basedOn w:val="DefaultParagraphFont"/>
    <w:link w:val="Footer"/>
    <w:uiPriority w:val="99"/>
    <w:rsid w:val="00F2634A"/>
  </w:style>
  <w:style w:type="paragraph" w:styleId="ListParagraph">
    <w:name w:val="List Paragraph"/>
    <w:basedOn w:val="Normal"/>
    <w:uiPriority w:val="34"/>
    <w:qFormat/>
    <w:rsid w:val="0040071E"/>
    <w:pPr>
      <w:ind w:left="720"/>
      <w:contextualSpacing/>
    </w:pPr>
  </w:style>
  <w:style w:type="paragraph" w:styleId="CommentText">
    <w:name w:val="annotation text"/>
    <w:basedOn w:val="Normal"/>
    <w:link w:val="CommentTextChar"/>
    <w:uiPriority w:val="99"/>
    <w:unhideWhenUsed/>
    <w:rsid w:val="00722079"/>
    <w:pPr>
      <w:spacing w:line="240" w:lineRule="auto"/>
    </w:pPr>
    <w:rPr>
      <w:sz w:val="20"/>
      <w:szCs w:val="20"/>
    </w:rPr>
  </w:style>
  <w:style w:type="character" w:customStyle="1" w:styleId="CommentTextChar">
    <w:name w:val="Comment Text Char"/>
    <w:basedOn w:val="DefaultParagraphFont"/>
    <w:link w:val="CommentText"/>
    <w:uiPriority w:val="99"/>
    <w:rsid w:val="00722079"/>
    <w:rPr>
      <w:sz w:val="20"/>
      <w:szCs w:val="20"/>
    </w:rPr>
  </w:style>
  <w:style w:type="character" w:styleId="CommentReference">
    <w:name w:val="annotation reference"/>
    <w:basedOn w:val="DefaultParagraphFont"/>
    <w:uiPriority w:val="99"/>
    <w:semiHidden/>
    <w:unhideWhenUsed/>
    <w:rsid w:val="00722079"/>
    <w:rPr>
      <w:sz w:val="16"/>
      <w:szCs w:val="16"/>
    </w:rPr>
  </w:style>
  <w:style w:type="paragraph" w:styleId="BalloonText">
    <w:name w:val="Balloon Text"/>
    <w:basedOn w:val="Normal"/>
    <w:link w:val="BalloonTextChar"/>
    <w:uiPriority w:val="99"/>
    <w:semiHidden/>
    <w:unhideWhenUsed/>
    <w:rsid w:val="0072207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22079"/>
    <w:rPr>
      <w:rFonts w:ascii="Segoe UI" w:hAnsi="Segoe UI" w:cs="Segoe UI"/>
      <w:sz w:val="18"/>
      <w:szCs w:val="18"/>
    </w:rPr>
  </w:style>
  <w:style w:type="paragraph" w:styleId="CommentSubject">
    <w:name w:val="annotation subject"/>
    <w:basedOn w:val="CommentText"/>
    <w:next w:val="CommentText"/>
    <w:link w:val="CommentSubjectChar"/>
    <w:uiPriority w:val="99"/>
    <w:semiHidden/>
    <w:unhideWhenUsed/>
    <w:rsid w:val="00313F05"/>
    <w:rPr>
      <w:b/>
      <w:bCs/>
    </w:rPr>
  </w:style>
  <w:style w:type="character" w:customStyle="1" w:styleId="CommentSubjectChar">
    <w:name w:val="Comment Subject Char"/>
    <w:basedOn w:val="CommentTextChar"/>
    <w:link w:val="CommentSubject"/>
    <w:uiPriority w:val="99"/>
    <w:semiHidden/>
    <w:rsid w:val="00313F05"/>
    <w:rPr>
      <w:b/>
      <w:bCs/>
      <w:sz w:val="20"/>
      <w:szCs w:val="20"/>
    </w:rPr>
  </w:style>
  <w:style w:type="paragraph" w:styleId="Revision">
    <w:name w:val="Revision"/>
    <w:hidden/>
    <w:uiPriority w:val="99"/>
    <w:semiHidden/>
    <w:rsid w:val="00A0718E"/>
    <w:pPr>
      <w:spacing w:after="0" w:line="240" w:lineRule="auto"/>
    </w:pPr>
  </w:style>
  <w:style w:type="character" w:styleId="UnresolvedMention">
    <w:name w:val="Unresolved Mention"/>
    <w:basedOn w:val="DefaultParagraphFont"/>
    <w:uiPriority w:val="99"/>
    <w:semiHidden/>
    <w:unhideWhenUsed/>
    <w:rsid w:val="00812407"/>
    <w:rPr>
      <w:color w:val="605E5C"/>
      <w:shd w:val="clear" w:color="auto" w:fill="E1DFDD"/>
    </w:rPr>
  </w:style>
  <w:style w:type="character" w:customStyle="1" w:styleId="BodyTextIndent2Char">
    <w:name w:val="Body Text Indent 2 Char"/>
    <w:link w:val="BodyTextIndent2"/>
    <w:qFormat/>
    <w:rsid w:val="00BB2268"/>
    <w:rPr>
      <w:sz w:val="24"/>
      <w:szCs w:val="24"/>
    </w:rPr>
  </w:style>
  <w:style w:type="paragraph" w:styleId="BodyTextIndent2">
    <w:name w:val="Body Text Indent 2"/>
    <w:basedOn w:val="Normal"/>
    <w:link w:val="BodyTextIndent2Char"/>
    <w:qFormat/>
    <w:rsid w:val="00BB2268"/>
    <w:pPr>
      <w:suppressAutoHyphens/>
      <w:spacing w:after="0" w:line="240" w:lineRule="auto"/>
      <w:ind w:left="284" w:hanging="284"/>
      <w:jc w:val="both"/>
    </w:pPr>
    <w:rPr>
      <w:sz w:val="24"/>
      <w:szCs w:val="24"/>
    </w:rPr>
  </w:style>
  <w:style w:type="character" w:customStyle="1" w:styleId="BodyTextIndent2Char1">
    <w:name w:val="Body Text Indent 2 Char1"/>
    <w:basedOn w:val="DefaultParagraphFont"/>
    <w:uiPriority w:val="99"/>
    <w:semiHidden/>
    <w:rsid w:val="00BB226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78536543">
      <w:bodyDiv w:val="1"/>
      <w:marLeft w:val="0"/>
      <w:marRight w:val="0"/>
      <w:marTop w:val="0"/>
      <w:marBottom w:val="0"/>
      <w:divBdr>
        <w:top w:val="none" w:sz="0" w:space="0" w:color="auto"/>
        <w:left w:val="none" w:sz="0" w:space="0" w:color="auto"/>
        <w:bottom w:val="none" w:sz="0" w:space="0" w:color="auto"/>
        <w:right w:val="none" w:sz="0" w:space="0" w:color="auto"/>
      </w:divBdr>
    </w:div>
    <w:div w:id="10664902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www.vmware.com/resources/compatibility/"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www.windowsservercatalog.com"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file:///C:/Users/astasaitis/AppData/Local/Microsoft/Windows/INetCache/Content.Outlook/EIZW8SDR/www.spec.org" TargetMode="Externa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yperlink" Target="https://www.spec.org/cgi-bin/osgresults?conf=cpu2017" TargetMode="Externa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A27497D387F6B6429C6C875C13A16331" ma:contentTypeVersion="18" ma:contentTypeDescription="Create a new document." ma:contentTypeScope="" ma:versionID="d28a5f9c97fb216c2163c381cc0bc3b6">
  <xsd:schema xmlns:xsd="http://www.w3.org/2001/XMLSchema" xmlns:xs="http://www.w3.org/2001/XMLSchema" xmlns:p="http://schemas.microsoft.com/office/2006/metadata/properties" xmlns:ns2="4045c56f-a9bc-4742-b0e0-3a1d4e953733" xmlns:ns3="8fa404b1-177b-4d73-a56e-d0f10734ab19" targetNamespace="http://schemas.microsoft.com/office/2006/metadata/properties" ma:root="true" ma:fieldsID="08e711a5e403b20317ed4e0c68171457" ns2:_="" ns3:_="">
    <xsd:import namespace="4045c56f-a9bc-4742-b0e0-3a1d4e953733"/>
    <xsd:import namespace="8fa404b1-177b-4d73-a56e-d0f10734ab19"/>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ServiceDateTaken" minOccurs="0"/>
                <xsd:element ref="ns2:MediaServiceLocatio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045c56f-a9bc-4742-b0e0-3a1d4e95373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1bec59d5-6d6d-489d-9b47-60393dc2f9a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fa404b1-177b-4d73-a56e-d0f10734ab19"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a1547d92-3c54-421b-9e85-732dd6c7c1ea}" ma:internalName="TaxCatchAll" ma:showField="CatchAllData" ma:web="8fa404b1-177b-4d73-a56e-d0f10734ab1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8fa404b1-177b-4d73-a56e-d0f10734ab19" xsi:nil="true"/>
    <lcf76f155ced4ddcb4097134ff3c332f xmlns="4045c56f-a9bc-4742-b0e0-3a1d4e953733">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19905A9-AFD2-4F58-A369-D80A3F2E2A2F}">
  <ds:schemaRefs>
    <ds:schemaRef ds:uri="http://schemas.openxmlformats.org/officeDocument/2006/bibliography"/>
  </ds:schemaRefs>
</ds:datastoreItem>
</file>

<file path=customXml/itemProps2.xml><?xml version="1.0" encoding="utf-8"?>
<ds:datastoreItem xmlns:ds="http://schemas.openxmlformats.org/officeDocument/2006/customXml" ds:itemID="{8D4509BE-969C-4F9C-965F-77625645FCA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045c56f-a9bc-4742-b0e0-3a1d4e953733"/>
    <ds:schemaRef ds:uri="8fa404b1-177b-4d73-a56e-d0f10734ab1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CB54EC4-18EA-4B67-869F-3E040BEC0D0D}">
  <ds:schemaRefs>
    <ds:schemaRef ds:uri="http://schemas.microsoft.com/office/2006/metadata/properties"/>
    <ds:schemaRef ds:uri="http://schemas.microsoft.com/office/infopath/2007/PartnerControls"/>
    <ds:schemaRef ds:uri="8fa404b1-177b-4d73-a56e-d0f10734ab19"/>
    <ds:schemaRef ds:uri="4045c56f-a9bc-4742-b0e0-3a1d4e953733"/>
  </ds:schemaRefs>
</ds:datastoreItem>
</file>

<file path=customXml/itemProps4.xml><?xml version="1.0" encoding="utf-8"?>
<ds:datastoreItem xmlns:ds="http://schemas.openxmlformats.org/officeDocument/2006/customXml" ds:itemID="{969B22BD-9080-4BAD-851F-2137585618F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4</Pages>
  <Words>7106</Words>
  <Characters>4051</Characters>
  <Application>Microsoft Office Word</Application>
  <DocSecurity>0</DocSecurity>
  <Lines>33</Lines>
  <Paragraphs>22</Paragraphs>
  <ScaleCrop>false</ScaleCrop>
  <HeadingPairs>
    <vt:vector size="2" baseType="variant">
      <vt:variant>
        <vt:lpstr>Title</vt:lpstr>
      </vt:variant>
      <vt:variant>
        <vt:i4>1</vt:i4>
      </vt:variant>
    </vt:vector>
  </HeadingPairs>
  <TitlesOfParts>
    <vt:vector size="1" baseType="lpstr">
      <vt:lpstr>Specifikacija: Tarnybinė stotis Nr.1-2 ISAS 2025</vt:lpstr>
    </vt:vector>
  </TitlesOfParts>
  <Manager/>
  <Company/>
  <LinksUpToDate>false</LinksUpToDate>
  <CharactersWithSpaces>11135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Specifikacija: Tarnybinė stotis Nr.1-2 ISAS 2025</dc:title>
  <dc:subject>Specifikacija</dc:subject>
  <dc:creator>Brigita Satkunė</dc:creator>
  <cp:lastModifiedBy>Gražina Kašinskienė</cp:lastModifiedBy>
  <cp:revision>3</cp:revision>
  <dcterms:created xsi:type="dcterms:W3CDTF">2026-06-26T15:15:00Z</dcterms:created>
  <dcterms:modified xsi:type="dcterms:W3CDTF">2026-07-01T08:09:00Z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0x010100A27497D387F6B6429C6C875C13A16331</vt:lpwstr>
  </property>
  <property fmtid="{D5CDD505-2E9C-101B-9397-08002B2CF9AE}" pid="3" name="MediaServiceImageTags">
    <vt:lpwstr/>
  </property>
</Properties>
</file>